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4C" w:rsidRPr="006B09CC" w:rsidRDefault="003A444C">
      <w:pPr>
        <w:pStyle w:val="Style1"/>
        <w:kinsoku w:val="0"/>
        <w:autoSpaceDE/>
        <w:autoSpaceDN/>
        <w:adjustRightInd/>
        <w:spacing w:before="720" w:line="204" w:lineRule="auto"/>
        <w:jc w:val="center"/>
        <w:rPr>
          <w:b/>
          <w:w w:val="105"/>
          <w:sz w:val="26"/>
          <w:szCs w:val="26"/>
          <w:lang w:val="es-ES" w:eastAsia="es-ES"/>
        </w:rPr>
      </w:pPr>
      <w:r w:rsidRPr="006B09CC">
        <w:rPr>
          <w:b/>
          <w:w w:val="105"/>
          <w:sz w:val="26"/>
          <w:szCs w:val="26"/>
          <w:lang w:val="es-ES" w:eastAsia="es-ES"/>
        </w:rPr>
        <w:t>Resolución No. TAT-2122-2013</w:t>
      </w:r>
    </w:p>
    <w:p w:rsidR="003A444C" w:rsidRDefault="003A444C" w:rsidP="006B09CC">
      <w:pPr>
        <w:pStyle w:val="Style2"/>
        <w:tabs>
          <w:tab w:val="right" w:leader="hyphen" w:pos="8918"/>
        </w:tabs>
        <w:kinsoku w:val="0"/>
        <w:autoSpaceDE/>
        <w:autoSpaceDN/>
        <w:ind w:firstLine="0"/>
        <w:jc w:val="both"/>
        <w:rPr>
          <w:rStyle w:val="CharacterStyle1"/>
          <w:w w:val="105"/>
          <w:lang w:val="es-ES" w:eastAsia="es-ES"/>
        </w:rPr>
      </w:pPr>
      <w:r w:rsidRPr="006B09CC">
        <w:rPr>
          <w:rStyle w:val="CharacterStyle1"/>
          <w:b/>
          <w:spacing w:val="2"/>
          <w:w w:val="105"/>
          <w:lang w:val="es-ES" w:eastAsia="es-ES"/>
        </w:rPr>
        <w:t>TRIBUNAL ADMINISTRATIVO DE TRANSPORTE.-</w:t>
      </w:r>
      <w:r>
        <w:rPr>
          <w:rStyle w:val="CharacterStyle1"/>
          <w:spacing w:val="2"/>
          <w:w w:val="105"/>
          <w:lang w:val="es-ES" w:eastAsia="es-ES"/>
        </w:rPr>
        <w:t xml:space="preserve"> San José, a las Once </w:t>
      </w:r>
      <w:r>
        <w:rPr>
          <w:rStyle w:val="CharacterStyle1"/>
          <w:spacing w:val="-5"/>
          <w:w w:val="105"/>
          <w:lang w:val="es-ES" w:eastAsia="es-ES"/>
        </w:rPr>
        <w:t>horas con Veintiséis minutos del día 30 de Enero del Dos Mil Trece.</w:t>
      </w:r>
      <w:r>
        <w:rPr>
          <w:rStyle w:val="CharacterStyle1"/>
          <w:spacing w:val="-5"/>
          <w:w w:val="105"/>
          <w:lang w:val="es-ES" w:eastAsia="es-ES"/>
        </w:rPr>
        <w:tab/>
      </w:r>
    </w:p>
    <w:p w:rsidR="003A444C" w:rsidRDefault="003A444C">
      <w:pPr>
        <w:pStyle w:val="Style1"/>
        <w:kinsoku w:val="0"/>
        <w:autoSpaceDE/>
        <w:autoSpaceDN/>
        <w:adjustRightInd/>
        <w:spacing w:before="324" w:line="276" w:lineRule="auto"/>
        <w:ind w:left="72" w:right="144"/>
        <w:jc w:val="both"/>
        <w:rPr>
          <w:i/>
          <w:iCs/>
          <w:sz w:val="26"/>
          <w:szCs w:val="26"/>
          <w:lang w:val="es-ES" w:eastAsia="es-ES"/>
        </w:rPr>
      </w:pPr>
      <w:r>
        <w:rPr>
          <w:spacing w:val="10"/>
          <w:w w:val="105"/>
          <w:sz w:val="26"/>
          <w:szCs w:val="26"/>
          <w:lang w:val="es-ES" w:eastAsia="es-ES"/>
        </w:rPr>
        <w:t xml:space="preserve">Se conoce por este medio de </w:t>
      </w:r>
      <w:r w:rsidRPr="006B09CC">
        <w:rPr>
          <w:b/>
          <w:spacing w:val="10"/>
          <w:w w:val="105"/>
          <w:sz w:val="26"/>
          <w:szCs w:val="26"/>
          <w:lang w:val="es-ES" w:eastAsia="es-ES"/>
        </w:rPr>
        <w:t>RECURSO DE APELACIÓN</w:t>
      </w:r>
      <w:r>
        <w:rPr>
          <w:spacing w:val="10"/>
          <w:w w:val="105"/>
          <w:sz w:val="26"/>
          <w:szCs w:val="26"/>
          <w:lang w:val="es-ES" w:eastAsia="es-ES"/>
        </w:rPr>
        <w:t xml:space="preserve"> en subsidio y </w:t>
      </w:r>
      <w:r w:rsidRPr="006B09CC">
        <w:rPr>
          <w:b/>
          <w:spacing w:val="-5"/>
          <w:w w:val="105"/>
          <w:sz w:val="26"/>
          <w:szCs w:val="26"/>
          <w:lang w:val="es-ES" w:eastAsia="es-ES"/>
        </w:rPr>
        <w:t>ACCIÓN DE NULIDAD DE ACTUACIONES</w:t>
      </w:r>
      <w:r>
        <w:rPr>
          <w:spacing w:val="-5"/>
          <w:w w:val="105"/>
          <w:sz w:val="26"/>
          <w:szCs w:val="26"/>
          <w:lang w:val="es-ES" w:eastAsia="es-ES"/>
        </w:rPr>
        <w:t xml:space="preserve"> interpuesto por el Señor </w:t>
      </w:r>
      <w:r w:rsidRPr="006B09CC">
        <w:rPr>
          <w:rFonts w:ascii="Bookman Old Style" w:hAnsi="Bookman Old Style" w:cs="Bookman Old Style"/>
          <w:b/>
          <w:spacing w:val="-5"/>
          <w:sz w:val="21"/>
          <w:szCs w:val="21"/>
          <w:lang w:val="es-ES" w:eastAsia="es-ES"/>
        </w:rPr>
        <w:t>E</w:t>
      </w:r>
      <w:r w:rsidR="00876C1D">
        <w:rPr>
          <w:rFonts w:ascii="Bookman Old Style" w:hAnsi="Bookman Old Style" w:cs="Bookman Old Style"/>
          <w:b/>
          <w:spacing w:val="-5"/>
          <w:sz w:val="21"/>
          <w:szCs w:val="21"/>
          <w:lang w:val="es-ES" w:eastAsia="es-ES"/>
        </w:rPr>
        <w:t>.</w:t>
      </w:r>
      <w:r w:rsidRPr="006B09CC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E</w:t>
      </w:r>
      <w:r w:rsidR="00876C1D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.</w:t>
      </w:r>
      <w:r w:rsidRPr="006B09CC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C</w:t>
      </w:r>
      <w:r w:rsidR="00876C1D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.</w:t>
      </w:r>
      <w:r w:rsidRPr="006B09CC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S</w:t>
      </w:r>
      <w:r w:rsidR="00876C1D">
        <w:rPr>
          <w:rFonts w:ascii="Bookman Old Style" w:hAnsi="Bookman Old Style" w:cs="Bookman Old Style"/>
          <w:b/>
          <w:spacing w:val="-3"/>
          <w:sz w:val="21"/>
          <w:szCs w:val="21"/>
          <w:lang w:val="es-ES" w:eastAsia="es-ES"/>
        </w:rPr>
        <w:t>.</w:t>
      </w:r>
      <w:r>
        <w:rPr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 xml:space="preserve">, </w:t>
      </w:r>
      <w:r>
        <w:rPr>
          <w:spacing w:val="-3"/>
          <w:w w:val="105"/>
          <w:sz w:val="26"/>
          <w:szCs w:val="26"/>
          <w:lang w:val="es-ES" w:eastAsia="es-ES"/>
        </w:rPr>
        <w:t xml:space="preserve">de calidades conocidas y portador de la cédula de identidad número </w:t>
      </w:r>
      <w:r w:rsidR="00876C1D">
        <w:rPr>
          <w:spacing w:val="-3"/>
          <w:w w:val="105"/>
          <w:sz w:val="26"/>
          <w:szCs w:val="26"/>
          <w:lang w:val="es-ES" w:eastAsia="es-ES"/>
        </w:rPr>
        <w:t>…</w:t>
      </w:r>
      <w:r>
        <w:rPr>
          <w:spacing w:val="-3"/>
          <w:w w:val="105"/>
          <w:sz w:val="26"/>
          <w:szCs w:val="26"/>
          <w:lang w:val="es-ES" w:eastAsia="es-ES"/>
        </w:rPr>
        <w:t xml:space="preserve">, en su condición personal, contra lo dispuesto por la Junta Directiva del Consejo de Transporte Público mediante su Acuerdo No. 3.3 de su Sesión Ordinaria No. 37-2011 del 26 de Mayo del 2011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(Publicación de Informe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de Calificaciones Preliminares para el Procedimiento Abreviado de Asignación de </w:t>
      </w:r>
      <w:r>
        <w:rPr>
          <w:i/>
          <w:iCs/>
          <w:w w:val="105"/>
          <w:sz w:val="26"/>
          <w:szCs w:val="26"/>
          <w:lang w:val="es-ES" w:eastAsia="es-ES"/>
        </w:rPr>
        <w:t xml:space="preserve">1074 Concesiones de Taxi con Vehículos Adaptados para Personas con Discapacidades).- </w:t>
      </w:r>
      <w:r w:rsidRPr="006B09CC">
        <w:rPr>
          <w:b/>
          <w:i/>
          <w:iCs/>
          <w:sz w:val="26"/>
          <w:szCs w:val="26"/>
          <w:lang w:val="es-ES" w:eastAsia="es-ES"/>
        </w:rPr>
        <w:t>Expediente No. TAT-056-12.-</w:t>
      </w:r>
    </w:p>
    <w:p w:rsidR="003A444C" w:rsidRDefault="003A444C">
      <w:pPr>
        <w:pStyle w:val="Style1"/>
        <w:kinsoku w:val="0"/>
        <w:autoSpaceDE/>
        <w:autoSpaceDN/>
        <w:adjustRightInd/>
        <w:spacing w:before="432" w:line="196" w:lineRule="auto"/>
        <w:jc w:val="center"/>
        <w:rPr>
          <w:w w:val="105"/>
          <w:sz w:val="26"/>
          <w:szCs w:val="26"/>
          <w:lang w:val="es-ES" w:eastAsia="es-ES"/>
        </w:rPr>
      </w:pPr>
      <w:r>
        <w:rPr>
          <w:w w:val="105"/>
          <w:sz w:val="26"/>
          <w:szCs w:val="26"/>
          <w:lang w:val="es-ES" w:eastAsia="es-ES"/>
        </w:rPr>
        <w:t>Resultando</w:t>
      </w:r>
    </w:p>
    <w:p w:rsidR="003A444C" w:rsidRDefault="003A444C" w:rsidP="006B09CC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18"/>
        </w:tabs>
        <w:kinsoku w:val="0"/>
        <w:autoSpaceDE/>
        <w:autoSpaceDN/>
        <w:spacing w:line="273" w:lineRule="auto"/>
        <w:jc w:val="both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>Conforme las determinaciones del numeral 35 de la Ley No. 7969, la Junta</w:t>
      </w:r>
      <w:r w:rsidR="006B09CC">
        <w:rPr>
          <w:rStyle w:val="CharacterStyle1"/>
          <w:spacing w:val="-1"/>
          <w:w w:val="105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Directiva del Consejo de Transporte Público emite su Acuerdo No. 3.3 de su Sesión </w:t>
      </w:r>
      <w:r>
        <w:rPr>
          <w:rStyle w:val="CharacterStyle1"/>
          <w:spacing w:val="-4"/>
          <w:w w:val="105"/>
          <w:lang w:val="es-ES" w:eastAsia="es-ES"/>
        </w:rPr>
        <w:t xml:space="preserve">Ordinaria No. 37-2011 del 26 de Mayo del 2011; mismo por el cual determina la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Publicación del Informe de Calificaciones Preliminares para el Procedimiento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Abreviado de Asignación de 1074 Concesiones de Taxi con Vehículos Adaptados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para Personas con Discapacidades, </w:t>
      </w:r>
      <w:r>
        <w:rPr>
          <w:rStyle w:val="CharacterStyle1"/>
          <w:spacing w:val="-4"/>
          <w:w w:val="105"/>
          <w:lang w:val="es-ES" w:eastAsia="es-ES"/>
        </w:rPr>
        <w:t xml:space="preserve">desarrollado conforme los </w:t>
      </w:r>
      <w:proofErr w:type="spellStart"/>
      <w:r>
        <w:rPr>
          <w:rStyle w:val="CharacterStyle1"/>
          <w:spacing w:val="-4"/>
          <w:w w:val="105"/>
          <w:lang w:val="es-ES" w:eastAsia="es-ES"/>
        </w:rPr>
        <w:t>terminos</w:t>
      </w:r>
      <w:proofErr w:type="spellEnd"/>
      <w:r>
        <w:rPr>
          <w:rStyle w:val="CharacterStyle1"/>
          <w:spacing w:val="-4"/>
          <w:w w:val="105"/>
          <w:lang w:val="es-ES" w:eastAsia="es-ES"/>
        </w:rPr>
        <w:t xml:space="preserve"> particulares </w:t>
      </w:r>
      <w:r>
        <w:rPr>
          <w:rStyle w:val="CharacterStyle1"/>
          <w:spacing w:val="-2"/>
          <w:w w:val="105"/>
          <w:lang w:val="es-ES" w:eastAsia="es-ES"/>
        </w:rPr>
        <w:t xml:space="preserve">de la referida Ley No. 7969 y del Decreto Ejecutivo No. 35448-MOPT y de sus </w:t>
      </w:r>
      <w:r>
        <w:rPr>
          <w:rStyle w:val="CharacterStyle1"/>
          <w:w w:val="105"/>
          <w:lang w:val="es-ES" w:eastAsia="es-ES"/>
        </w:rPr>
        <w:t>Reformas.</w:t>
      </w:r>
    </w:p>
    <w:p w:rsidR="003A444C" w:rsidRDefault="003A444C" w:rsidP="006B09CC">
      <w:pPr>
        <w:pStyle w:val="Style2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spacing w:before="324" w:after="180"/>
        <w:ind w:right="72"/>
        <w:jc w:val="both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>En cuanto a la indicada Calificación Preliminar y vista la misma ante su</w:t>
      </w:r>
      <w:r>
        <w:rPr>
          <w:rStyle w:val="CharacterStyle1"/>
          <w:spacing w:val="1"/>
          <w:w w:val="105"/>
          <w:lang w:val="es-ES" w:eastAsia="es-ES"/>
        </w:rPr>
        <w:br/>
      </w:r>
      <w:r>
        <w:rPr>
          <w:rStyle w:val="CharacterStyle1"/>
          <w:spacing w:val="-6"/>
          <w:w w:val="105"/>
          <w:lang w:val="es-ES" w:eastAsia="es-ES"/>
        </w:rPr>
        <w:t xml:space="preserve">publicación, el hoy Apelante o Recurrente, como Oferente debido (Oferta No. 732), </w:t>
      </w:r>
      <w:r>
        <w:rPr>
          <w:rStyle w:val="CharacterStyle1"/>
          <w:spacing w:val="10"/>
          <w:w w:val="105"/>
          <w:lang w:val="es-ES" w:eastAsia="es-ES"/>
        </w:rPr>
        <w:t xml:space="preserve">estima que se ha dado una valoración impropia en cuanto a su meritoria </w:t>
      </w:r>
      <w:r>
        <w:rPr>
          <w:rStyle w:val="CharacterStyle1"/>
          <w:spacing w:val="3"/>
          <w:w w:val="105"/>
          <w:lang w:val="es-ES" w:eastAsia="es-ES"/>
        </w:rPr>
        <w:t xml:space="preserve">participación en el Concurso de marras y, por ende, dispone incoar formales </w:t>
      </w:r>
      <w:r>
        <w:rPr>
          <w:rStyle w:val="CharacterStyle1"/>
          <w:spacing w:val="-3"/>
          <w:w w:val="105"/>
          <w:lang w:val="es-ES" w:eastAsia="es-ES"/>
        </w:rPr>
        <w:t>Recursos Ordinarios de Revocatoria con Apelación en subsidio y Nulidad Absoluta</w:t>
      </w:r>
    </w:p>
    <w:p w:rsidR="003A444C" w:rsidRDefault="003A444C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876C1D" w:rsidRDefault="00876C1D" w:rsidP="00E4313B">
      <w:pPr>
        <w:pStyle w:val="Style1"/>
        <w:kinsoku w:val="0"/>
        <w:autoSpaceDE/>
        <w:autoSpaceDN/>
        <w:adjustRightInd/>
        <w:spacing w:line="157" w:lineRule="exact"/>
        <w:ind w:right="180"/>
        <w:jc w:val="right"/>
        <w:rPr>
          <w:rFonts w:ascii="Garamond" w:hAnsi="Garamond" w:cs="Garamond"/>
          <w:sz w:val="17"/>
          <w:szCs w:val="17"/>
          <w:lang w:val="es-ES" w:eastAsia="es-ES"/>
        </w:rPr>
      </w:pPr>
    </w:p>
    <w:p w:rsidR="006B09CC" w:rsidRDefault="006B09CC">
      <w:pPr>
        <w:pStyle w:val="Style4"/>
        <w:kinsoku w:val="0"/>
        <w:autoSpaceDE/>
        <w:autoSpaceDN/>
        <w:spacing w:before="0" w:line="288" w:lineRule="auto"/>
        <w:ind w:left="144" w:right="72"/>
        <w:rPr>
          <w:rStyle w:val="CharacterStyle3"/>
          <w:spacing w:val="4"/>
          <w:w w:val="105"/>
          <w:lang w:val="es-ES" w:eastAsia="es-ES"/>
        </w:rPr>
      </w:pPr>
    </w:p>
    <w:p w:rsidR="003A444C" w:rsidRDefault="003A444C">
      <w:pPr>
        <w:pStyle w:val="Style4"/>
        <w:kinsoku w:val="0"/>
        <w:autoSpaceDE/>
        <w:autoSpaceDN/>
        <w:spacing w:before="0" w:line="288" w:lineRule="auto"/>
        <w:ind w:left="144" w:right="72"/>
        <w:rPr>
          <w:rStyle w:val="CharacterStyle3"/>
          <w:i/>
          <w:iCs/>
          <w:spacing w:val="1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4"/>
          <w:w w:val="105"/>
          <w:lang w:val="es-ES" w:eastAsia="es-ES"/>
        </w:rPr>
        <w:lastRenderedPageBreak/>
        <w:t>concomitante</w:t>
      </w:r>
      <w:proofErr w:type="gramEnd"/>
      <w:r>
        <w:rPr>
          <w:rStyle w:val="CharacterStyle3"/>
          <w:spacing w:val="4"/>
          <w:w w:val="105"/>
          <w:lang w:val="es-ES" w:eastAsia="es-ES"/>
        </w:rPr>
        <w:t xml:space="preserve"> contra lo determinado mediante el Acuerdo No. 3.3 de la Sesión </w:t>
      </w:r>
      <w:r>
        <w:rPr>
          <w:rStyle w:val="CharacterStyle3"/>
          <w:spacing w:val="2"/>
          <w:w w:val="105"/>
          <w:lang w:val="es-ES" w:eastAsia="es-ES"/>
        </w:rPr>
        <w:t xml:space="preserve">Ordinaria No. 37-2011 del 26 de Mayo del 2011 de la Junta Directiva del Consejo </w:t>
      </w:r>
      <w:r>
        <w:rPr>
          <w:rStyle w:val="CharacterStyle3"/>
          <w:spacing w:val="1"/>
          <w:w w:val="105"/>
          <w:lang w:val="es-ES" w:eastAsia="es-ES"/>
        </w:rPr>
        <w:t xml:space="preserve">de Transporte Público </w:t>
      </w:r>
      <w:r w:rsidRPr="00E4313B">
        <w:rPr>
          <w:rStyle w:val="CharacterStyle3"/>
          <w:b/>
          <w:i/>
          <w:iCs/>
          <w:spacing w:val="1"/>
          <w:sz w:val="26"/>
          <w:szCs w:val="26"/>
          <w:lang w:val="es-ES" w:eastAsia="es-ES"/>
        </w:rPr>
        <w:t>(Memorial del 12 de julio del 2011, visible del folio 0000002 al 0000003 del Expediente del caso particular).</w:t>
      </w:r>
    </w:p>
    <w:p w:rsidR="003A444C" w:rsidRDefault="003A444C">
      <w:pPr>
        <w:pStyle w:val="Style4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288" w:line="288" w:lineRule="auto"/>
        <w:ind w:right="72"/>
        <w:rPr>
          <w:rStyle w:val="CharacterStyle3"/>
          <w:spacing w:val="-1"/>
          <w:w w:val="105"/>
          <w:lang w:val="es-ES" w:eastAsia="es-ES"/>
        </w:rPr>
      </w:pPr>
      <w:r>
        <w:rPr>
          <w:rStyle w:val="CharacterStyle3"/>
          <w:spacing w:val="1"/>
          <w:w w:val="105"/>
          <w:lang w:val="es-ES" w:eastAsia="es-ES"/>
        </w:rPr>
        <w:t xml:space="preserve">Mediante su Acuerdo No. 6.3.11 de su Sesión Ordinaria No.60-2011 del 24 de Agosto del 2011, acuerpando las recomendaciones de sus Asesores Jurídicos y </w:t>
      </w:r>
      <w:r>
        <w:rPr>
          <w:rStyle w:val="CharacterStyle3"/>
          <w:w w:val="105"/>
          <w:lang w:val="es-ES" w:eastAsia="es-ES"/>
        </w:rPr>
        <w:t xml:space="preserve">luego de varios meses de transcurso, la Junta Directiva del Consejo de Transporte </w:t>
      </w:r>
      <w:r>
        <w:rPr>
          <w:rStyle w:val="CharacterStyle3"/>
          <w:spacing w:val="-5"/>
          <w:w w:val="105"/>
          <w:lang w:val="es-ES" w:eastAsia="es-ES"/>
        </w:rPr>
        <w:t xml:space="preserve">Público dispone el Rechazo del Recurso de Revocatoria primario; elevando ante este </w:t>
      </w:r>
      <w:r>
        <w:rPr>
          <w:rStyle w:val="CharacterStyle3"/>
          <w:spacing w:val="-1"/>
          <w:w w:val="105"/>
          <w:lang w:val="es-ES" w:eastAsia="es-ES"/>
        </w:rPr>
        <w:t>Tribunal la respectiva Apelación en subsidio.</w:t>
      </w:r>
    </w:p>
    <w:p w:rsidR="003A444C" w:rsidRDefault="003A444C">
      <w:pPr>
        <w:pStyle w:val="Style4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360"/>
        <w:ind w:right="72"/>
        <w:rPr>
          <w:rStyle w:val="CharacterStyle3"/>
          <w:w w:val="105"/>
          <w:lang w:val="es-ES" w:eastAsia="es-ES"/>
        </w:rPr>
      </w:pPr>
      <w:r>
        <w:rPr>
          <w:rStyle w:val="CharacterStyle3"/>
          <w:spacing w:val="14"/>
          <w:w w:val="105"/>
          <w:lang w:val="es-ES" w:eastAsia="es-ES"/>
        </w:rPr>
        <w:t xml:space="preserve">Este Tribunal se ha percatado que al no resolverse los Recursos y </w:t>
      </w:r>
      <w:r>
        <w:rPr>
          <w:rStyle w:val="CharacterStyle3"/>
          <w:spacing w:val="11"/>
          <w:w w:val="105"/>
          <w:lang w:val="es-ES" w:eastAsia="es-ES"/>
        </w:rPr>
        <w:t xml:space="preserve">Oposiciones  del hoy </w:t>
      </w:r>
      <w:proofErr w:type="spellStart"/>
      <w:r>
        <w:rPr>
          <w:rStyle w:val="CharacterStyle3"/>
          <w:spacing w:val="11"/>
          <w:w w:val="105"/>
          <w:lang w:val="es-ES" w:eastAsia="es-ES"/>
        </w:rPr>
        <w:t>Accionente</w:t>
      </w:r>
      <w:proofErr w:type="spellEnd"/>
      <w:r>
        <w:rPr>
          <w:rStyle w:val="CharacterStyle3"/>
          <w:spacing w:val="11"/>
          <w:w w:val="105"/>
          <w:lang w:val="es-ES" w:eastAsia="es-ES"/>
        </w:rPr>
        <w:t xml:space="preserve"> durante el plazo de estudio, selección y </w:t>
      </w:r>
      <w:r>
        <w:rPr>
          <w:rStyle w:val="CharacterStyle3"/>
          <w:spacing w:val="-2"/>
          <w:w w:val="105"/>
          <w:lang w:val="es-ES" w:eastAsia="es-ES"/>
        </w:rPr>
        <w:t xml:space="preserve">adjudicación de las Ofertas que se presentaran en el Procedimiento de Contratación </w:t>
      </w:r>
      <w:r>
        <w:rPr>
          <w:rStyle w:val="CharacterStyle3"/>
          <w:spacing w:val="5"/>
          <w:w w:val="105"/>
          <w:lang w:val="es-ES" w:eastAsia="es-ES"/>
        </w:rPr>
        <w:t xml:space="preserve">aludido y, más bien, haber transcurrido varios meses de la presentación de los </w:t>
      </w:r>
      <w:r>
        <w:rPr>
          <w:rStyle w:val="CharacterStyle3"/>
          <w:spacing w:val="-1"/>
          <w:w w:val="105"/>
          <w:lang w:val="es-ES" w:eastAsia="es-ES"/>
        </w:rPr>
        <w:t xml:space="preserve">mismos, se ha generado ya la emisión de un Acto Final </w:t>
      </w:r>
      <w:r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(DE NO ADJUDICACIÓN) </w:t>
      </w:r>
      <w:r>
        <w:rPr>
          <w:rStyle w:val="CharacterStyle3"/>
          <w:spacing w:val="1"/>
          <w:w w:val="105"/>
          <w:lang w:val="es-ES" w:eastAsia="es-ES"/>
        </w:rPr>
        <w:t xml:space="preserve">en cuanto al Recurrente de marras; confirmándose que mediante su Acuerdo No. 6.4.995 de su Sesión Ordinaria No. 60-2011 del 24 de Agosto del 2011, la Junta </w:t>
      </w:r>
      <w:r>
        <w:rPr>
          <w:rStyle w:val="CharacterStyle3"/>
          <w:spacing w:val="3"/>
          <w:w w:val="105"/>
          <w:lang w:val="es-ES" w:eastAsia="es-ES"/>
        </w:rPr>
        <w:t xml:space="preserve">Directiva del Consejo de Transporte Público procedió a determinar que el aquí </w:t>
      </w:r>
      <w:r>
        <w:rPr>
          <w:rStyle w:val="CharacterStyle3"/>
          <w:spacing w:val="-3"/>
          <w:w w:val="105"/>
          <w:lang w:val="es-ES" w:eastAsia="es-ES"/>
        </w:rPr>
        <w:t xml:space="preserve">Recurrente </w:t>
      </w:r>
      <w:r w:rsidRPr="00E4313B">
        <w:rPr>
          <w:rStyle w:val="CharacterStyle3"/>
          <w:rFonts w:ascii="Garamond" w:hAnsi="Garamond" w:cs="Garamond"/>
          <w:b/>
          <w:spacing w:val="7"/>
          <w:sz w:val="29"/>
          <w:szCs w:val="29"/>
          <w:u w:val="single"/>
          <w:lang w:val="es-ES" w:eastAsia="es-ES"/>
        </w:rPr>
        <w:t>no cumplía</w:t>
      </w:r>
      <w:r>
        <w:rPr>
          <w:rStyle w:val="CharacterStyle3"/>
          <w:spacing w:val="-3"/>
          <w:w w:val="105"/>
          <w:lang w:val="es-ES" w:eastAsia="es-ES"/>
        </w:rPr>
        <w:t xml:space="preserve"> con las condiciones, requerimientos y sumatoria de puntos </w:t>
      </w:r>
      <w:r>
        <w:rPr>
          <w:rStyle w:val="CharacterStyle3"/>
          <w:spacing w:val="9"/>
          <w:w w:val="105"/>
          <w:lang w:val="es-ES" w:eastAsia="es-ES"/>
        </w:rPr>
        <w:t xml:space="preserve">necesaria y suficiente para resultar corno Adjudicatario del </w:t>
      </w:r>
      <w:r>
        <w:rPr>
          <w:rStyle w:val="CharacterStyle3"/>
          <w:i/>
          <w:iCs/>
          <w:spacing w:val="9"/>
          <w:w w:val="105"/>
          <w:sz w:val="26"/>
          <w:szCs w:val="26"/>
          <w:lang w:val="es-ES" w:eastAsia="es-ES"/>
        </w:rPr>
        <w:t xml:space="preserve">Procedimiento </w:t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 xml:space="preserve">Abreviado de Asignación de 1074 Concesiones de Taxi con Vehículos Adaptados </w:t>
      </w:r>
      <w:r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para Personas con Discapacidades, </w:t>
      </w:r>
      <w:r>
        <w:rPr>
          <w:rStyle w:val="CharacterStyle3"/>
          <w:spacing w:val="-2"/>
          <w:w w:val="105"/>
          <w:lang w:val="es-ES" w:eastAsia="es-ES"/>
        </w:rPr>
        <w:t xml:space="preserve">desarrollado conforme los </w:t>
      </w:r>
      <w:proofErr w:type="spellStart"/>
      <w:r>
        <w:rPr>
          <w:rStyle w:val="CharacterStyle3"/>
          <w:spacing w:val="-2"/>
          <w:w w:val="105"/>
          <w:lang w:val="es-ES" w:eastAsia="es-ES"/>
        </w:rPr>
        <w:t>terminos</w:t>
      </w:r>
      <w:proofErr w:type="spellEnd"/>
      <w:r>
        <w:rPr>
          <w:rStyle w:val="CharacterStyle3"/>
          <w:spacing w:val="-2"/>
          <w:w w:val="105"/>
          <w:lang w:val="es-ES" w:eastAsia="es-ES"/>
        </w:rPr>
        <w:t xml:space="preserve"> particulares </w:t>
      </w:r>
      <w:r>
        <w:rPr>
          <w:rStyle w:val="CharacterStyle3"/>
          <w:spacing w:val="7"/>
          <w:w w:val="105"/>
          <w:lang w:val="es-ES" w:eastAsia="es-ES"/>
        </w:rPr>
        <w:t xml:space="preserve">de la referida Ley No. 7969 y del Decreto Ejecutivo No. 35448-MOPT y sus </w:t>
      </w:r>
      <w:r>
        <w:rPr>
          <w:rStyle w:val="CharacterStyle3"/>
          <w:w w:val="105"/>
          <w:lang w:val="es-ES" w:eastAsia="es-ES"/>
        </w:rPr>
        <w:t>Reformas.</w:t>
      </w:r>
    </w:p>
    <w:p w:rsidR="003A444C" w:rsidRDefault="003A444C">
      <w:pPr>
        <w:pStyle w:val="Style8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adjustRightInd/>
        <w:spacing w:before="756" w:line="290" w:lineRule="auto"/>
        <w:ind w:right="72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Visto lo anterior, es estima de los atestados que conforman el respectivo </w:t>
      </w:r>
      <w:r>
        <w:rPr>
          <w:rStyle w:val="CharacterStyle4"/>
          <w:spacing w:val="6"/>
          <w:w w:val="105"/>
          <w:sz w:val="25"/>
          <w:szCs w:val="25"/>
          <w:lang w:val="es-ES" w:eastAsia="es-ES"/>
        </w:rPr>
        <w:t xml:space="preserve">Expediente Administrativo y conforme los términos y prescripciones de Ley, </w:t>
      </w:r>
      <w:r>
        <w:rPr>
          <w:rStyle w:val="CharacterStyle4"/>
          <w:w w:val="105"/>
          <w:sz w:val="25"/>
          <w:szCs w:val="25"/>
          <w:lang w:val="es-ES" w:eastAsia="es-ES"/>
        </w:rPr>
        <w:t>procede a conocer este Tribunal; y</w:t>
      </w:r>
    </w:p>
    <w:p w:rsidR="003A444C" w:rsidRPr="00E4313B" w:rsidRDefault="003A444C">
      <w:pPr>
        <w:pStyle w:val="Style8"/>
        <w:kinsoku w:val="0"/>
        <w:autoSpaceDE/>
        <w:autoSpaceDN/>
        <w:adjustRightInd/>
        <w:spacing w:before="540"/>
        <w:ind w:left="72"/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</w:pPr>
      <w:r w:rsidRPr="00E4313B"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  <w:t>REDACTA EL JUEZ QUESADA AGUIRRE</w:t>
      </w:r>
    </w:p>
    <w:p w:rsidR="003A444C" w:rsidRPr="00E4313B" w:rsidRDefault="003A444C">
      <w:pPr>
        <w:pStyle w:val="Style8"/>
        <w:kinsoku w:val="0"/>
        <w:autoSpaceDE/>
        <w:autoSpaceDN/>
        <w:adjustRightInd/>
        <w:spacing w:before="612" w:line="189" w:lineRule="auto"/>
        <w:ind w:left="3456"/>
        <w:rPr>
          <w:rStyle w:val="CharacterStyle4"/>
          <w:rFonts w:ascii="Garamond" w:hAnsi="Garamond" w:cs="Garamond"/>
          <w:b/>
          <w:sz w:val="26"/>
          <w:szCs w:val="26"/>
          <w:lang w:val="es-ES" w:eastAsia="es-ES"/>
        </w:rPr>
      </w:pPr>
      <w:r w:rsidRPr="00E4313B">
        <w:rPr>
          <w:rStyle w:val="CharacterStyle4"/>
          <w:rFonts w:ascii="Garamond" w:hAnsi="Garamond" w:cs="Garamond"/>
          <w:b/>
          <w:sz w:val="26"/>
          <w:szCs w:val="26"/>
          <w:lang w:val="es-ES" w:eastAsia="es-ES"/>
        </w:rPr>
        <w:t>CONSIDERANDO</w:t>
      </w:r>
    </w:p>
    <w:p w:rsidR="003A444C" w:rsidRDefault="003A444C" w:rsidP="00E4313B">
      <w:pPr>
        <w:pStyle w:val="Style8"/>
        <w:kinsoku w:val="0"/>
        <w:autoSpaceDE/>
        <w:autoSpaceDN/>
        <w:adjustRightInd/>
        <w:spacing w:before="288" w:after="108" w:line="297" w:lineRule="exact"/>
        <w:jc w:val="both"/>
        <w:rPr>
          <w:rStyle w:val="CharacterStyle4"/>
          <w:spacing w:val="4"/>
          <w:w w:val="105"/>
          <w:sz w:val="25"/>
          <w:szCs w:val="25"/>
          <w:lang w:val="es-ES" w:eastAsia="es-ES"/>
        </w:rPr>
      </w:pPr>
      <w:r w:rsidRPr="00E4313B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1.- SOBRE LA COMPETENCIA:</w:t>
      </w:r>
      <w:r>
        <w:rPr>
          <w:rStyle w:val="CharacterStyle4"/>
          <w:rFonts w:ascii="Garamond" w:hAnsi="Garamond" w:cs="Garamond"/>
          <w:spacing w:val="13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13"/>
          <w:w w:val="105"/>
          <w:sz w:val="25"/>
          <w:szCs w:val="25"/>
          <w:lang w:val="es-ES" w:eastAsia="es-ES"/>
        </w:rPr>
        <w:t>El Tribunal Administrativo de Transporte</w:t>
      </w:r>
      <w:r w:rsidR="00E4313B">
        <w:rPr>
          <w:rStyle w:val="CharacterStyle4"/>
          <w:spacing w:val="13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18"/>
          <w:w w:val="105"/>
          <w:sz w:val="25"/>
          <w:szCs w:val="25"/>
          <w:lang w:val="es-ES" w:eastAsia="es-ES"/>
        </w:rPr>
        <w:t xml:space="preserve">es el órgano competente para conocer y resolver el presente </w:t>
      </w:r>
      <w:r>
        <w:rPr>
          <w:rStyle w:val="CharacterStyle4"/>
          <w:spacing w:val="18"/>
          <w:lang w:val="es-ES" w:eastAsia="es-ES"/>
        </w:rPr>
        <w:t>RECURSO DE</w:t>
      </w:r>
      <w:r w:rsidR="00E4313B">
        <w:rPr>
          <w:rStyle w:val="CharacterStyle4"/>
          <w:spacing w:val="18"/>
          <w:lang w:val="es-ES" w:eastAsia="es-ES"/>
        </w:rPr>
        <w:t xml:space="preserve"> </w:t>
      </w:r>
      <w:r>
        <w:rPr>
          <w:rStyle w:val="CharacterStyle4"/>
          <w:spacing w:val="4"/>
          <w:lang w:val="es-ES" w:eastAsia="es-ES"/>
        </w:rPr>
        <w:t xml:space="preserve">APELACIÓN, </w:t>
      </w:r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>de conformidad con el Artículo 22 de la Ley Reguladora del Servicio</w:t>
      </w:r>
    </w:p>
    <w:p w:rsidR="00E4313B" w:rsidRDefault="00E4313B" w:rsidP="00E4313B">
      <w:pPr>
        <w:pStyle w:val="Style8"/>
        <w:tabs>
          <w:tab w:val="left" w:pos="8931"/>
        </w:tabs>
        <w:kinsoku w:val="0"/>
        <w:autoSpaceDE/>
        <w:autoSpaceDN/>
        <w:adjustRightInd/>
        <w:ind w:right="72"/>
        <w:jc w:val="both"/>
        <w:rPr>
          <w:rStyle w:val="CharacterStyle4"/>
          <w:spacing w:val="1"/>
          <w:w w:val="105"/>
          <w:sz w:val="25"/>
          <w:szCs w:val="25"/>
          <w:lang w:val="es-ES" w:eastAsia="es-ES"/>
        </w:rPr>
      </w:pPr>
    </w:p>
    <w:p w:rsidR="00E4313B" w:rsidRDefault="00E4313B" w:rsidP="00E4313B">
      <w:pPr>
        <w:pStyle w:val="Style8"/>
        <w:tabs>
          <w:tab w:val="left" w:pos="8931"/>
        </w:tabs>
        <w:kinsoku w:val="0"/>
        <w:autoSpaceDE/>
        <w:autoSpaceDN/>
        <w:adjustRightInd/>
        <w:ind w:right="72"/>
        <w:jc w:val="both"/>
        <w:rPr>
          <w:rStyle w:val="CharacterStyle4"/>
          <w:spacing w:val="1"/>
          <w:w w:val="105"/>
          <w:sz w:val="25"/>
          <w:szCs w:val="25"/>
          <w:lang w:val="es-ES" w:eastAsia="es-ES"/>
        </w:rPr>
      </w:pPr>
    </w:p>
    <w:p w:rsidR="005F29F6" w:rsidRDefault="005F29F6" w:rsidP="00E4313B">
      <w:pPr>
        <w:pStyle w:val="Style8"/>
        <w:tabs>
          <w:tab w:val="left" w:pos="8931"/>
        </w:tabs>
        <w:kinsoku w:val="0"/>
        <w:autoSpaceDE/>
        <w:autoSpaceDN/>
        <w:adjustRightInd/>
        <w:ind w:right="72"/>
        <w:jc w:val="both"/>
        <w:rPr>
          <w:rStyle w:val="CharacterStyle4"/>
          <w:spacing w:val="1"/>
          <w:w w:val="105"/>
          <w:sz w:val="25"/>
          <w:szCs w:val="25"/>
          <w:lang w:val="es-ES" w:eastAsia="es-ES"/>
        </w:rPr>
      </w:pPr>
    </w:p>
    <w:p w:rsidR="003A444C" w:rsidRDefault="00E4313B" w:rsidP="00E4313B">
      <w:pPr>
        <w:pStyle w:val="Style8"/>
        <w:tabs>
          <w:tab w:val="left" w:pos="8931"/>
        </w:tabs>
        <w:kinsoku w:val="0"/>
        <w:autoSpaceDE/>
        <w:autoSpaceDN/>
        <w:adjustRightInd/>
        <w:ind w:right="72"/>
        <w:jc w:val="both"/>
        <w:rPr>
          <w:rStyle w:val="CharacterStyle4"/>
          <w:spacing w:val="-1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lastRenderedPageBreak/>
        <w:t>P</w:t>
      </w:r>
      <w:r w:rsidR="003A444C"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úblico de Transporte Remunerado de Personas en Vehículos en la Modalidad de </w:t>
      </w:r>
      <w:r w:rsidR="003A444C">
        <w:rPr>
          <w:rStyle w:val="CharacterStyle4"/>
          <w:spacing w:val="-1"/>
          <w:w w:val="105"/>
          <w:sz w:val="25"/>
          <w:szCs w:val="25"/>
          <w:lang w:val="es-ES" w:eastAsia="es-ES"/>
        </w:rPr>
        <w:t>Taxi, No. 7969 de 22 de Diciembre de 1999.</w:t>
      </w:r>
    </w:p>
    <w:p w:rsidR="003A444C" w:rsidRDefault="003A444C" w:rsidP="00E4313B">
      <w:pPr>
        <w:pStyle w:val="Style8"/>
        <w:numPr>
          <w:ilvl w:val="0"/>
          <w:numId w:val="3"/>
        </w:numPr>
        <w:tabs>
          <w:tab w:val="clear" w:pos="720"/>
          <w:tab w:val="num" w:pos="792"/>
          <w:tab w:val="left" w:pos="8931"/>
        </w:tabs>
        <w:kinsoku w:val="0"/>
        <w:autoSpaceDE/>
        <w:autoSpaceDN/>
        <w:adjustRightInd/>
        <w:spacing w:before="612" w:line="199" w:lineRule="auto"/>
        <w:ind w:right="72"/>
        <w:rPr>
          <w:rStyle w:val="CharacterStyle4"/>
          <w:b/>
          <w:bCs/>
          <w:spacing w:val="2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20"/>
          <w:sz w:val="26"/>
          <w:szCs w:val="26"/>
          <w:lang w:val="es-ES" w:eastAsia="es-ES"/>
        </w:rPr>
        <w:t>SOBRE LA ADMISIBILIDAD DEL RECURSO:</w:t>
      </w:r>
    </w:p>
    <w:p w:rsidR="003A444C" w:rsidRDefault="003A444C" w:rsidP="00E4313B">
      <w:pPr>
        <w:pStyle w:val="Style4"/>
        <w:tabs>
          <w:tab w:val="left" w:pos="8931"/>
        </w:tabs>
        <w:kinsoku w:val="0"/>
        <w:autoSpaceDE/>
        <w:autoSpaceDN/>
        <w:ind w:left="0" w:right="72"/>
        <w:rPr>
          <w:rStyle w:val="CharacterStyle3"/>
          <w:spacing w:val="66"/>
          <w:w w:val="105"/>
          <w:lang w:val="es-ES" w:eastAsia="es-ES"/>
        </w:rPr>
      </w:pPr>
      <w:r>
        <w:rPr>
          <w:rStyle w:val="CharacterStyle3"/>
          <w:b/>
          <w:bCs/>
          <w:spacing w:val="-2"/>
          <w:w w:val="105"/>
          <w:u w:val="single"/>
          <w:lang w:val="es-ES" w:eastAsia="es-ES"/>
        </w:rPr>
        <w:t>En cuanto a la Legitimación (en general):</w:t>
      </w:r>
      <w:r>
        <w:rPr>
          <w:rStyle w:val="CharacterStyle3"/>
          <w:spacing w:val="-2"/>
          <w:w w:val="105"/>
          <w:lang w:val="es-ES" w:eastAsia="es-ES"/>
        </w:rPr>
        <w:t xml:space="preserve"> Sin detrimento de lo que se considerará </w:t>
      </w:r>
      <w:r>
        <w:rPr>
          <w:rStyle w:val="CharacterStyle3"/>
          <w:i/>
          <w:iCs/>
          <w:spacing w:val="8"/>
          <w:w w:val="105"/>
          <w:sz w:val="26"/>
          <w:szCs w:val="26"/>
          <w:lang w:val="es-ES" w:eastAsia="es-ES"/>
        </w:rPr>
        <w:t xml:space="preserve">infra, </w:t>
      </w:r>
      <w:r>
        <w:rPr>
          <w:rStyle w:val="CharacterStyle3"/>
          <w:spacing w:val="8"/>
          <w:w w:val="105"/>
          <w:lang w:val="es-ES" w:eastAsia="es-ES"/>
        </w:rPr>
        <w:t xml:space="preserve">es claro que el recurrente participó en el Procedimiento Abreviado de </w:t>
      </w:r>
      <w:r>
        <w:rPr>
          <w:rStyle w:val="CharacterStyle3"/>
          <w:spacing w:val="2"/>
          <w:w w:val="105"/>
          <w:lang w:val="es-ES" w:eastAsia="es-ES"/>
        </w:rPr>
        <w:t xml:space="preserve">Asignación de 1074 Concesiones de Taxi con Vehículos Adaptados para Personas </w:t>
      </w:r>
      <w:r>
        <w:rPr>
          <w:rStyle w:val="CharacterStyle3"/>
          <w:spacing w:val="1"/>
          <w:w w:val="105"/>
          <w:lang w:val="es-ES" w:eastAsia="es-ES"/>
        </w:rPr>
        <w:t xml:space="preserve">con Discapacidades, desarrollado conforme los </w:t>
      </w:r>
      <w:proofErr w:type="spellStart"/>
      <w:r>
        <w:rPr>
          <w:rStyle w:val="CharacterStyle3"/>
          <w:spacing w:val="1"/>
          <w:w w:val="105"/>
          <w:lang w:val="es-ES" w:eastAsia="es-ES"/>
        </w:rPr>
        <w:t>terminos</w:t>
      </w:r>
      <w:proofErr w:type="spellEnd"/>
      <w:r>
        <w:rPr>
          <w:rStyle w:val="CharacterStyle3"/>
          <w:spacing w:val="1"/>
          <w:w w:val="105"/>
          <w:lang w:val="es-ES" w:eastAsia="es-ES"/>
        </w:rPr>
        <w:t xml:space="preserve"> particulares de la referida </w:t>
      </w:r>
      <w:r>
        <w:rPr>
          <w:rStyle w:val="CharacterStyle3"/>
          <w:spacing w:val="-4"/>
          <w:w w:val="105"/>
          <w:lang w:val="es-ES" w:eastAsia="es-ES"/>
        </w:rPr>
        <w:t xml:space="preserve">Ley No. 7969 y del Decreto Ejecutivo No. 35448-MOPT y sus Reformas. Lo cual le </w:t>
      </w:r>
      <w:r>
        <w:rPr>
          <w:rStyle w:val="CharacterStyle3"/>
          <w:spacing w:val="14"/>
          <w:w w:val="105"/>
          <w:lang w:val="es-ES" w:eastAsia="es-ES"/>
        </w:rPr>
        <w:t xml:space="preserve">determina legitimación general primaria a los efectos de las acciones de </w:t>
      </w:r>
      <w:r>
        <w:rPr>
          <w:rStyle w:val="CharacterStyle3"/>
          <w:spacing w:val="66"/>
          <w:w w:val="105"/>
          <w:lang w:val="es-ES" w:eastAsia="es-ES"/>
        </w:rPr>
        <w:t>impugnación que nos ocupan.</w:t>
      </w:r>
      <w:r w:rsidR="00E4313B">
        <w:rPr>
          <w:rStyle w:val="CharacterStyle3"/>
          <w:spacing w:val="66"/>
          <w:w w:val="105"/>
          <w:lang w:val="es-ES" w:eastAsia="es-ES"/>
        </w:rPr>
        <w:t>------------------</w:t>
      </w:r>
      <w:r>
        <w:rPr>
          <w:rStyle w:val="CharacterStyle3"/>
          <w:spacing w:val="66"/>
          <w:w w:val="105"/>
          <w:lang w:val="es-ES" w:eastAsia="es-ES"/>
        </w:rPr>
        <w:t xml:space="preserve"> </w:t>
      </w:r>
    </w:p>
    <w:p w:rsidR="003A444C" w:rsidRDefault="003A444C" w:rsidP="00E4313B">
      <w:pPr>
        <w:pStyle w:val="Style4"/>
        <w:tabs>
          <w:tab w:val="left" w:pos="8931"/>
        </w:tabs>
        <w:kinsoku w:val="0"/>
        <w:autoSpaceDE/>
        <w:autoSpaceDN/>
        <w:spacing w:before="252"/>
        <w:ind w:left="0" w:right="72"/>
        <w:rPr>
          <w:rStyle w:val="CharacterStyle3"/>
          <w:spacing w:val="26"/>
          <w:w w:val="105"/>
          <w:lang w:val="es-ES" w:eastAsia="es-ES"/>
        </w:rPr>
      </w:pPr>
      <w:r>
        <w:rPr>
          <w:rStyle w:val="CharacterStyle3"/>
          <w:b/>
          <w:bCs/>
          <w:spacing w:val="-5"/>
          <w:w w:val="105"/>
          <w:u w:val="single"/>
          <w:lang w:val="es-ES" w:eastAsia="es-ES"/>
        </w:rPr>
        <w:t>En cuanto al plazo:</w:t>
      </w:r>
      <w:r>
        <w:rPr>
          <w:rStyle w:val="CharacterStyle3"/>
          <w:spacing w:val="-5"/>
          <w:w w:val="105"/>
          <w:lang w:val="es-ES" w:eastAsia="es-ES"/>
        </w:rPr>
        <w:t xml:space="preserve"> En la especie, mediante Aviso Publicado en diversos medios de </w:t>
      </w:r>
      <w:r>
        <w:rPr>
          <w:rStyle w:val="CharacterStyle3"/>
          <w:spacing w:val="5"/>
          <w:w w:val="105"/>
          <w:lang w:val="es-ES" w:eastAsia="es-ES"/>
        </w:rPr>
        <w:t xml:space="preserve">comunicación colectiva escrita el día 05 de Julio del año 2012, el Consejo de Transporte Público dispuso dar a conocer los resultados de las Calificaciones </w:t>
      </w:r>
      <w:r>
        <w:rPr>
          <w:rStyle w:val="CharacterStyle3"/>
          <w:w w:val="105"/>
          <w:lang w:val="es-ES" w:eastAsia="es-ES"/>
        </w:rPr>
        <w:t xml:space="preserve">Primarias (Lista de Calificaciones), aprobada mediante su Acuerdo No. 3.3 de su </w:t>
      </w:r>
      <w:r>
        <w:rPr>
          <w:rStyle w:val="CharacterStyle3"/>
          <w:spacing w:val="-5"/>
          <w:w w:val="105"/>
          <w:lang w:val="es-ES" w:eastAsia="es-ES"/>
        </w:rPr>
        <w:t xml:space="preserve">Sesión Ordinaria No. 37-2011 del 26 de Mayo del 2011 </w:t>
      </w:r>
      <w:r>
        <w:rPr>
          <w:rStyle w:val="CharacterStyle3"/>
          <w:i/>
          <w:iCs/>
          <w:spacing w:val="-5"/>
          <w:w w:val="105"/>
          <w:sz w:val="26"/>
          <w:szCs w:val="26"/>
          <w:lang w:val="es-ES" w:eastAsia="es-ES"/>
        </w:rPr>
        <w:t xml:space="preserve">(Publicación de Informe de </w:t>
      </w:r>
      <w:r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Calificaciones Preliminares para el Procedimiento Abreviado de Asignación de </w:t>
      </w:r>
      <w:r>
        <w:rPr>
          <w:rStyle w:val="CharacterStyle3"/>
          <w:i/>
          <w:iCs/>
          <w:w w:val="105"/>
          <w:sz w:val="26"/>
          <w:szCs w:val="26"/>
          <w:lang w:val="es-ES" w:eastAsia="es-ES"/>
        </w:rPr>
        <w:t xml:space="preserve">1074 Concesiones de Taxi con Vehículos Adaptados para Personas con </w:t>
      </w:r>
      <w:r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Discapacidades). </w:t>
      </w:r>
      <w:r>
        <w:rPr>
          <w:rStyle w:val="CharacterStyle3"/>
          <w:spacing w:val="-1"/>
          <w:w w:val="105"/>
          <w:lang w:val="es-ES" w:eastAsia="es-ES"/>
        </w:rPr>
        <w:t xml:space="preserve">Indicándose que conforme las determinaciones del numeral 35 de la Ley No. 7969 las Listas conducentes se exhibirían en la Página Web del Consejo, </w:t>
      </w:r>
      <w:r>
        <w:rPr>
          <w:rStyle w:val="CharacterStyle3"/>
          <w:spacing w:val="2"/>
          <w:w w:val="105"/>
          <w:lang w:val="es-ES" w:eastAsia="es-ES"/>
        </w:rPr>
        <w:t xml:space="preserve">en las Oficinas Regionales del mismo y en su Ventanilla Única. Sin que ante tal </w:t>
      </w:r>
      <w:r>
        <w:rPr>
          <w:rStyle w:val="CharacterStyle3"/>
          <w:spacing w:val="7"/>
          <w:w w:val="105"/>
          <w:lang w:val="es-ES" w:eastAsia="es-ES"/>
        </w:rPr>
        <w:t xml:space="preserve">forma </w:t>
      </w:r>
      <w:r>
        <w:rPr>
          <w:rStyle w:val="CharacterStyle3"/>
          <w:i/>
          <w:iCs/>
          <w:spacing w:val="7"/>
          <w:w w:val="105"/>
          <w:sz w:val="26"/>
          <w:szCs w:val="26"/>
          <w:lang w:val="es-ES" w:eastAsia="es-ES"/>
        </w:rPr>
        <w:t xml:space="preserve">sui géneris </w:t>
      </w:r>
      <w:r>
        <w:rPr>
          <w:rStyle w:val="CharacterStyle3"/>
          <w:spacing w:val="7"/>
          <w:w w:val="105"/>
          <w:lang w:val="es-ES" w:eastAsia="es-ES"/>
        </w:rPr>
        <w:t xml:space="preserve">y amplia de informar se pueda tener certeza del momento </w:t>
      </w:r>
      <w:r>
        <w:rPr>
          <w:rStyle w:val="CharacterStyle3"/>
          <w:spacing w:val="1"/>
          <w:w w:val="105"/>
          <w:lang w:val="es-ES" w:eastAsia="es-ES"/>
        </w:rPr>
        <w:t xml:space="preserve">particular de "comunicación particular" del Acto objetado a quien hoy lo impugna. </w:t>
      </w:r>
      <w:r>
        <w:rPr>
          <w:rStyle w:val="CharacterStyle3"/>
          <w:w w:val="105"/>
          <w:lang w:val="es-ES" w:eastAsia="es-ES"/>
        </w:rPr>
        <w:t xml:space="preserve">Y es ante ello que el presente Recurso de Apelación se debe tener como presentado </w:t>
      </w:r>
      <w:r>
        <w:rPr>
          <w:rStyle w:val="CharacterStyle3"/>
          <w:spacing w:val="-2"/>
          <w:w w:val="105"/>
          <w:lang w:val="es-ES" w:eastAsia="es-ES"/>
        </w:rPr>
        <w:t xml:space="preserve">en tiempo y forma, en mérito del esquema de comunicación aplicado en la especie </w:t>
      </w:r>
      <w:r w:rsidRPr="00E4313B">
        <w:rPr>
          <w:rStyle w:val="CharacterStyle3"/>
          <w:b/>
          <w:i/>
          <w:iCs/>
          <w:spacing w:val="-3"/>
          <w:w w:val="105"/>
          <w:sz w:val="26"/>
          <w:szCs w:val="26"/>
          <w:lang w:val="es-ES" w:eastAsia="es-ES"/>
        </w:rPr>
        <w:t>(artículos 243 y 247 de la Ley General de la Administración Pública)</w:t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3"/>
          <w:spacing w:val="-3"/>
          <w:w w:val="105"/>
          <w:lang w:val="es-ES" w:eastAsia="es-ES"/>
        </w:rPr>
        <w:t xml:space="preserve">y así, dentro </w:t>
      </w:r>
      <w:r>
        <w:rPr>
          <w:rStyle w:val="CharacterStyle3"/>
          <w:spacing w:val="26"/>
          <w:w w:val="105"/>
          <w:lang w:val="es-ES" w:eastAsia="es-ES"/>
        </w:rPr>
        <w:t xml:space="preserve">del plazo legal establecido por el Artículo 11 de la Ley No. 7969. </w:t>
      </w:r>
    </w:p>
    <w:p w:rsidR="003A444C" w:rsidRDefault="003A444C" w:rsidP="00E4313B">
      <w:pPr>
        <w:pStyle w:val="Style8"/>
        <w:numPr>
          <w:ilvl w:val="0"/>
          <w:numId w:val="4"/>
        </w:numPr>
        <w:tabs>
          <w:tab w:val="clear" w:pos="720"/>
          <w:tab w:val="num" w:pos="792"/>
          <w:tab w:val="right" w:pos="8798"/>
          <w:tab w:val="left" w:pos="8931"/>
        </w:tabs>
        <w:kinsoku w:val="0"/>
        <w:autoSpaceDE/>
        <w:autoSpaceDN/>
        <w:adjustRightInd/>
        <w:spacing w:before="612"/>
        <w:ind w:right="72"/>
        <w:jc w:val="both"/>
        <w:rPr>
          <w:rStyle w:val="CharacterStyle4"/>
          <w:spacing w:val="-1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 xml:space="preserve">HECHOS PROBADOS: </w:t>
      </w:r>
      <w:r>
        <w:rPr>
          <w:rStyle w:val="CharacterStyle4"/>
          <w:w w:val="105"/>
          <w:sz w:val="25"/>
          <w:szCs w:val="25"/>
          <w:lang w:val="es-ES" w:eastAsia="es-ES"/>
        </w:rPr>
        <w:t>De importancia para la decisión de este asunto, se</w:t>
      </w:r>
      <w:r w:rsidR="00E4313B">
        <w:rPr>
          <w:rStyle w:val="CharacterStyle4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>estiman como debidamente demostrados los siguientes hechos:</w:t>
      </w:r>
    </w:p>
    <w:p w:rsidR="003A444C" w:rsidRDefault="003A444C" w:rsidP="00E4313B">
      <w:pPr>
        <w:pStyle w:val="Style8"/>
        <w:numPr>
          <w:ilvl w:val="0"/>
          <w:numId w:val="5"/>
        </w:numPr>
        <w:tabs>
          <w:tab w:val="clear" w:pos="432"/>
          <w:tab w:val="num" w:pos="792"/>
          <w:tab w:val="left" w:pos="8931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El Consejo de Transporte Público promovió un Procedimiento Abreviado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para la Asignación de 1074 Concesiones de Taxi con Vehículos Adaptados </w:t>
      </w:r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para Personas con Discapacidades, desarrollado conforme los </w:t>
      </w:r>
      <w:proofErr w:type="spellStart"/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>terminos</w:t>
      </w:r>
      <w:proofErr w:type="spellEnd"/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particulares de la Ley No. 7969 y del Decreto Ejecutivo No. 35448-MOPT y </w:t>
      </w:r>
      <w:r>
        <w:rPr>
          <w:rStyle w:val="CharacterStyle4"/>
          <w:w w:val="105"/>
          <w:sz w:val="25"/>
          <w:szCs w:val="25"/>
          <w:lang w:val="es-ES" w:eastAsia="es-ES"/>
        </w:rPr>
        <w:t>sus Reformas.</w:t>
      </w:r>
    </w:p>
    <w:p w:rsidR="00E4313B" w:rsidRDefault="003A444C" w:rsidP="00E4313B">
      <w:pPr>
        <w:pStyle w:val="Style8"/>
        <w:numPr>
          <w:ilvl w:val="0"/>
          <w:numId w:val="5"/>
        </w:numPr>
        <w:tabs>
          <w:tab w:val="clear" w:pos="432"/>
          <w:tab w:val="num" w:pos="792"/>
          <w:tab w:val="left" w:pos="8931"/>
        </w:tabs>
        <w:kinsoku w:val="0"/>
        <w:autoSpaceDE/>
        <w:autoSpaceDN/>
        <w:adjustRightInd/>
        <w:spacing w:before="36" w:after="432"/>
        <w:ind w:right="72"/>
        <w:jc w:val="both"/>
        <w:rPr>
          <w:rStyle w:val="CharacterStyle4"/>
          <w:spacing w:val="6"/>
          <w:w w:val="105"/>
          <w:sz w:val="25"/>
          <w:szCs w:val="25"/>
          <w:lang w:val="es-ES" w:eastAsia="es-ES"/>
        </w:rPr>
      </w:pPr>
      <w:r>
        <w:rPr>
          <w:rStyle w:val="CharacterStyle4"/>
          <w:w w:val="105"/>
          <w:sz w:val="25"/>
          <w:szCs w:val="25"/>
          <w:lang w:val="es-ES" w:eastAsia="es-ES"/>
        </w:rPr>
        <w:t xml:space="preserve">El hoy Recurrente, según Propuesta que recibiera el número 732, participó </w:t>
      </w: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como Oferente en el referido Procedimiento Abreviado de Asignación de </w:t>
      </w:r>
      <w:r>
        <w:rPr>
          <w:rStyle w:val="CharacterStyle4"/>
          <w:spacing w:val="6"/>
          <w:w w:val="105"/>
          <w:sz w:val="25"/>
          <w:szCs w:val="25"/>
          <w:lang w:val="es-ES" w:eastAsia="es-ES"/>
        </w:rPr>
        <w:t>1074 Concesiones de Taxi con Vehículos Adaptados para Personas con</w:t>
      </w:r>
    </w:p>
    <w:p w:rsidR="00876C1D" w:rsidRPr="00876C1D" w:rsidRDefault="00876C1D" w:rsidP="00876C1D">
      <w:pPr>
        <w:pStyle w:val="Style8"/>
        <w:tabs>
          <w:tab w:val="left" w:pos="8931"/>
        </w:tabs>
        <w:kinsoku w:val="0"/>
        <w:autoSpaceDE/>
        <w:autoSpaceDN/>
        <w:adjustRightInd/>
        <w:spacing w:before="36" w:after="432"/>
        <w:ind w:right="72"/>
        <w:jc w:val="both"/>
        <w:rPr>
          <w:rStyle w:val="CharacterStyle4"/>
          <w:spacing w:val="6"/>
          <w:w w:val="105"/>
          <w:sz w:val="25"/>
          <w:szCs w:val="25"/>
          <w:lang w:val="es-ES" w:eastAsia="es-ES"/>
        </w:rPr>
      </w:pPr>
    </w:p>
    <w:p w:rsidR="003A444C" w:rsidRDefault="003A444C" w:rsidP="00E4313B">
      <w:pPr>
        <w:tabs>
          <w:tab w:val="left" w:pos="8931"/>
        </w:tabs>
        <w:spacing w:after="2"/>
        <w:ind w:left="7128" w:right="72"/>
      </w:pPr>
    </w:p>
    <w:p w:rsidR="003A444C" w:rsidRDefault="003A444C" w:rsidP="00E4313B">
      <w:pPr>
        <w:pStyle w:val="Style8"/>
        <w:kinsoku w:val="0"/>
        <w:autoSpaceDE/>
        <w:autoSpaceDN/>
        <w:adjustRightInd/>
        <w:ind w:left="1134" w:right="216"/>
        <w:jc w:val="both"/>
        <w:rPr>
          <w:rStyle w:val="CharacterStyle4"/>
          <w:i/>
          <w:iCs/>
          <w:sz w:val="26"/>
          <w:szCs w:val="26"/>
          <w:lang w:val="es-ES" w:eastAsia="es-ES"/>
        </w:rPr>
      </w:pPr>
      <w:r>
        <w:rPr>
          <w:rStyle w:val="CharacterStyle4"/>
          <w:spacing w:val="18"/>
          <w:sz w:val="26"/>
          <w:szCs w:val="26"/>
          <w:lang w:val="es-ES" w:eastAsia="es-ES"/>
        </w:rPr>
        <w:lastRenderedPageBreak/>
        <w:t xml:space="preserve">Discapacidades. </w:t>
      </w:r>
      <w:r w:rsidRPr="00E4313B">
        <w:rPr>
          <w:rStyle w:val="CharacterStyle4"/>
          <w:b/>
          <w:i/>
          <w:iCs/>
          <w:spacing w:val="18"/>
          <w:sz w:val="26"/>
          <w:szCs w:val="26"/>
          <w:lang w:val="es-ES" w:eastAsia="es-ES"/>
        </w:rPr>
        <w:t xml:space="preserve">(Ver Folios 0000032 al 0000040 del Expediente </w:t>
      </w:r>
      <w:r w:rsidRPr="00E4313B">
        <w:rPr>
          <w:rStyle w:val="CharacterStyle4"/>
          <w:b/>
          <w:i/>
          <w:iCs/>
          <w:sz w:val="26"/>
          <w:szCs w:val="26"/>
          <w:lang w:val="es-ES" w:eastAsia="es-ES"/>
        </w:rPr>
        <w:t>Administrativo del Caso).</w:t>
      </w:r>
    </w:p>
    <w:p w:rsidR="003A444C" w:rsidRDefault="003A444C">
      <w:pPr>
        <w:pStyle w:val="Style7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rPr>
          <w:i/>
          <w:iCs/>
          <w:spacing w:val="2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la valoración de las ofertas y luego de habérsele realizado una prevención </w:t>
      </w:r>
      <w:r>
        <w:rPr>
          <w:sz w:val="26"/>
          <w:szCs w:val="26"/>
          <w:lang w:val="es-ES" w:eastAsia="es-ES"/>
        </w:rPr>
        <w:t xml:space="preserve">de mérito, el recurrente obtuvo una puntuación de 48 puntos. Esto según la </w:t>
      </w:r>
      <w:r>
        <w:rPr>
          <w:spacing w:val="11"/>
          <w:sz w:val="26"/>
          <w:szCs w:val="26"/>
          <w:lang w:val="es-ES" w:eastAsia="es-ES"/>
        </w:rPr>
        <w:t xml:space="preserve">Lista de Valoración o Calificación de Ofertas emitida conforme las </w:t>
      </w:r>
      <w:r>
        <w:rPr>
          <w:spacing w:val="2"/>
          <w:sz w:val="26"/>
          <w:szCs w:val="26"/>
          <w:lang w:val="es-ES" w:eastAsia="es-ES"/>
        </w:rPr>
        <w:t xml:space="preserve">determinaciones del numeral 35 de la Ley No. 7969, por la Junta Directiva </w:t>
      </w:r>
      <w:r>
        <w:rPr>
          <w:spacing w:val="-1"/>
          <w:sz w:val="26"/>
          <w:szCs w:val="26"/>
          <w:lang w:val="es-ES" w:eastAsia="es-ES"/>
        </w:rPr>
        <w:t xml:space="preserve">del Consejo de Transporte Público según su Acuerdo No. 3.3 de su Sesión </w:t>
      </w:r>
      <w:r>
        <w:rPr>
          <w:sz w:val="26"/>
          <w:szCs w:val="26"/>
          <w:lang w:val="es-ES" w:eastAsia="es-ES"/>
        </w:rPr>
        <w:t xml:space="preserve">Ordinaria No. 37-2011 del 26 de Mayo del 2011. </w:t>
      </w:r>
      <w:r w:rsidRPr="00E4313B">
        <w:rPr>
          <w:b/>
          <w:i/>
          <w:iCs/>
          <w:sz w:val="26"/>
          <w:szCs w:val="26"/>
          <w:lang w:val="es-ES" w:eastAsia="es-ES"/>
        </w:rPr>
        <w:t xml:space="preserve">(Ver Folio 0000013 vuelto </w:t>
      </w:r>
      <w:r w:rsidRPr="00E4313B">
        <w:rPr>
          <w:b/>
          <w:i/>
          <w:iCs/>
          <w:spacing w:val="2"/>
          <w:sz w:val="26"/>
          <w:szCs w:val="26"/>
          <w:lang w:val="es-ES" w:eastAsia="es-ES"/>
        </w:rPr>
        <w:t>del Expediente Administrativo del Caso).</w:t>
      </w:r>
    </w:p>
    <w:p w:rsidR="003A444C" w:rsidRDefault="003A444C">
      <w:pPr>
        <w:pStyle w:val="Style7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rPr>
          <w:i/>
          <w:iCs/>
          <w:spacing w:val="1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Que vista la Lista referida y ante su inconformidad en la Calificación a él </w:t>
      </w:r>
      <w:r>
        <w:rPr>
          <w:spacing w:val="4"/>
          <w:sz w:val="26"/>
          <w:szCs w:val="26"/>
          <w:lang w:val="es-ES" w:eastAsia="es-ES"/>
        </w:rPr>
        <w:t xml:space="preserve">asignada, el hoy recurrente presenta formales Recursos de Impugnación </w:t>
      </w:r>
      <w:r>
        <w:rPr>
          <w:spacing w:val="5"/>
          <w:sz w:val="26"/>
          <w:szCs w:val="26"/>
          <w:lang w:val="es-ES" w:eastAsia="es-ES"/>
        </w:rPr>
        <w:t xml:space="preserve">contra lo que estima como actuado en su contra. </w:t>
      </w:r>
      <w:r w:rsidRPr="00E4313B">
        <w:rPr>
          <w:b/>
          <w:i/>
          <w:iCs/>
          <w:spacing w:val="5"/>
          <w:sz w:val="26"/>
          <w:szCs w:val="26"/>
          <w:lang w:val="es-ES" w:eastAsia="es-ES"/>
        </w:rPr>
        <w:t xml:space="preserve">(Ver Folios 000002 al </w:t>
      </w:r>
      <w:r w:rsidRPr="00E4313B">
        <w:rPr>
          <w:b/>
          <w:i/>
          <w:iCs/>
          <w:spacing w:val="1"/>
          <w:sz w:val="26"/>
          <w:szCs w:val="26"/>
          <w:lang w:val="es-ES" w:eastAsia="es-ES"/>
        </w:rPr>
        <w:t>0000003 del Expediente Administrativo del Caso).</w:t>
      </w:r>
    </w:p>
    <w:p w:rsidR="003A444C" w:rsidRDefault="003A444C">
      <w:pPr>
        <w:pStyle w:val="Style7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rPr>
          <w:i/>
          <w:iCs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Luego de analizar los argumentos primarios de objeción, en primera instancia </w:t>
      </w:r>
      <w:r>
        <w:rPr>
          <w:spacing w:val="-4"/>
          <w:sz w:val="26"/>
          <w:szCs w:val="26"/>
          <w:lang w:val="es-ES" w:eastAsia="es-ES"/>
        </w:rPr>
        <w:t xml:space="preserve">(Revocatoria), la Junta Directiva del Consejo de Transporte Público emite su Acuerdo No. 6.3.11 de su Sesión Ordinaria No. 60-2011 del 24 de Agosto del </w:t>
      </w:r>
      <w:r>
        <w:rPr>
          <w:sz w:val="26"/>
          <w:szCs w:val="26"/>
          <w:lang w:val="es-ES" w:eastAsia="es-ES"/>
        </w:rPr>
        <w:t xml:space="preserve">2011, por el cual dispone rechazar el Recurso de Revocatoria presentado por </w:t>
      </w:r>
      <w:r>
        <w:rPr>
          <w:spacing w:val="-2"/>
          <w:sz w:val="26"/>
          <w:szCs w:val="26"/>
          <w:lang w:val="es-ES" w:eastAsia="es-ES"/>
        </w:rPr>
        <w:t xml:space="preserve">el Recurrente y, a su vez, elevar ante esta Tribunal la Apelación subsidiaria </w:t>
      </w:r>
      <w:r>
        <w:rPr>
          <w:spacing w:val="1"/>
          <w:sz w:val="26"/>
          <w:szCs w:val="26"/>
          <w:lang w:val="es-ES" w:eastAsia="es-ES"/>
        </w:rPr>
        <w:t xml:space="preserve">respectiva. </w:t>
      </w:r>
      <w:r w:rsidRPr="00E4313B">
        <w:rPr>
          <w:b/>
          <w:i/>
          <w:iCs/>
          <w:spacing w:val="1"/>
          <w:sz w:val="26"/>
          <w:szCs w:val="26"/>
          <w:lang w:val="es-ES" w:eastAsia="es-ES"/>
        </w:rPr>
        <w:t xml:space="preserve">(Ver Folios 0000043 al 0000046 del Expediente Administrativo </w:t>
      </w:r>
      <w:r w:rsidRPr="00E4313B">
        <w:rPr>
          <w:b/>
          <w:i/>
          <w:iCs/>
          <w:sz w:val="26"/>
          <w:szCs w:val="26"/>
          <w:lang w:val="es-ES" w:eastAsia="es-ES"/>
        </w:rPr>
        <w:t>del Caso).</w:t>
      </w:r>
    </w:p>
    <w:p w:rsidR="003A444C" w:rsidRDefault="003A444C" w:rsidP="00E4313B">
      <w:pPr>
        <w:pStyle w:val="Style7"/>
        <w:kinsoku w:val="0"/>
        <w:autoSpaceDE/>
        <w:autoSpaceDN/>
        <w:ind w:left="993" w:hanging="284"/>
        <w:rPr>
          <w:i/>
          <w:iCs/>
          <w:sz w:val="26"/>
          <w:szCs w:val="26"/>
          <w:lang w:val="es-ES" w:eastAsia="es-ES"/>
        </w:rPr>
      </w:pPr>
      <w:proofErr w:type="gramStart"/>
      <w:r>
        <w:rPr>
          <w:i/>
          <w:iCs/>
          <w:spacing w:val="3"/>
          <w:sz w:val="26"/>
          <w:szCs w:val="26"/>
          <w:lang w:val="es-ES" w:eastAsia="es-ES"/>
        </w:rPr>
        <w:t>f</w:t>
      </w:r>
      <w:proofErr w:type="gramEnd"/>
      <w:r w:rsidR="00E4313B">
        <w:rPr>
          <w:i/>
          <w:iCs/>
          <w:spacing w:val="3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 </w:t>
      </w:r>
      <w:r w:rsidR="00E4313B">
        <w:rPr>
          <w:i/>
          <w:iCs/>
          <w:spacing w:val="3"/>
          <w:sz w:val="26"/>
          <w:szCs w:val="26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>El recurso de marras fue elevado ante este Tribunal mediante oficio No. SE-</w:t>
      </w:r>
      <w:r>
        <w:rPr>
          <w:spacing w:val="2"/>
          <w:sz w:val="26"/>
          <w:szCs w:val="26"/>
          <w:lang w:val="es-ES" w:eastAsia="es-ES"/>
        </w:rPr>
        <w:t xml:space="preserve">2012-630 de la Secretaria Ejecutiva del Consejo de Transporte Público, de </w:t>
      </w:r>
      <w:r>
        <w:rPr>
          <w:spacing w:val="6"/>
          <w:sz w:val="26"/>
          <w:szCs w:val="26"/>
          <w:lang w:val="es-ES" w:eastAsia="es-ES"/>
        </w:rPr>
        <w:t xml:space="preserve">fecha 19 de diciembre del 2012 (Recibido en fecha 20 de diciembre del </w:t>
      </w:r>
      <w:r>
        <w:rPr>
          <w:spacing w:val="3"/>
          <w:sz w:val="26"/>
          <w:szCs w:val="26"/>
          <w:lang w:val="es-ES" w:eastAsia="es-ES"/>
        </w:rPr>
        <w:t xml:space="preserve">2012). </w:t>
      </w:r>
      <w:r w:rsidRPr="00E4313B">
        <w:rPr>
          <w:b/>
          <w:i/>
          <w:iCs/>
          <w:spacing w:val="3"/>
          <w:sz w:val="26"/>
          <w:szCs w:val="26"/>
          <w:lang w:val="es-ES" w:eastAsia="es-ES"/>
        </w:rPr>
        <w:t xml:space="preserve">(Ver Folios 0000047 y 0000048 del Expediente Administrativo del </w:t>
      </w:r>
      <w:r w:rsidRPr="00E4313B">
        <w:rPr>
          <w:b/>
          <w:i/>
          <w:iCs/>
          <w:sz w:val="26"/>
          <w:szCs w:val="26"/>
          <w:lang w:val="es-ES" w:eastAsia="es-ES"/>
        </w:rPr>
        <w:t>Caso).</w:t>
      </w:r>
    </w:p>
    <w:p w:rsidR="003A444C" w:rsidRDefault="003A444C" w:rsidP="00E4313B">
      <w:pPr>
        <w:pStyle w:val="Style8"/>
        <w:numPr>
          <w:ilvl w:val="0"/>
          <w:numId w:val="7"/>
        </w:numPr>
        <w:tabs>
          <w:tab w:val="clear" w:pos="720"/>
          <w:tab w:val="num" w:pos="1008"/>
        </w:tabs>
        <w:kinsoku w:val="0"/>
        <w:autoSpaceDE/>
        <w:autoSpaceDN/>
        <w:adjustRightInd/>
        <w:spacing w:before="288" w:line="292" w:lineRule="exact"/>
        <w:ind w:right="216"/>
        <w:jc w:val="both"/>
        <w:rPr>
          <w:rStyle w:val="CharacterStyle4"/>
          <w:sz w:val="26"/>
          <w:szCs w:val="26"/>
          <w:lang w:val="es-ES" w:eastAsia="es-ES"/>
        </w:rPr>
      </w:pPr>
      <w:r w:rsidRPr="00E4313B">
        <w:rPr>
          <w:rStyle w:val="CharacterStyle4"/>
          <w:rFonts w:ascii="Garamond" w:hAnsi="Garamond" w:cs="Garamond"/>
          <w:b/>
          <w:spacing w:val="3"/>
          <w:sz w:val="27"/>
          <w:szCs w:val="27"/>
          <w:lang w:val="es-ES" w:eastAsia="es-ES"/>
        </w:rPr>
        <w:t>HECHOS NO PROBADOS</w:t>
      </w:r>
      <w:r>
        <w:rPr>
          <w:rStyle w:val="CharacterStyle4"/>
          <w:rFonts w:ascii="Garamond" w:hAnsi="Garamond" w:cs="Garamond"/>
          <w:spacing w:val="3"/>
          <w:sz w:val="27"/>
          <w:szCs w:val="27"/>
          <w:lang w:val="es-ES" w:eastAsia="es-ES"/>
        </w:rPr>
        <w:t xml:space="preserve">: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Ninguno de importancia para la Resolución </w:t>
      </w:r>
      <w:r>
        <w:rPr>
          <w:rStyle w:val="CharacterStyle4"/>
          <w:sz w:val="26"/>
          <w:szCs w:val="26"/>
          <w:lang w:val="es-ES" w:eastAsia="es-ES"/>
        </w:rPr>
        <w:t>del presente asunto.</w:t>
      </w:r>
    </w:p>
    <w:p w:rsidR="003A444C" w:rsidRPr="00E4313B" w:rsidRDefault="003A444C" w:rsidP="00E4313B">
      <w:pPr>
        <w:pStyle w:val="Style8"/>
        <w:numPr>
          <w:ilvl w:val="0"/>
          <w:numId w:val="7"/>
        </w:numPr>
        <w:tabs>
          <w:tab w:val="clear" w:pos="720"/>
          <w:tab w:val="num" w:pos="1008"/>
        </w:tabs>
        <w:kinsoku w:val="0"/>
        <w:autoSpaceDE/>
        <w:autoSpaceDN/>
        <w:adjustRightInd/>
        <w:spacing w:before="432"/>
        <w:ind w:right="216"/>
        <w:jc w:val="both"/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</w:pPr>
      <w:r w:rsidRPr="00E4313B">
        <w:rPr>
          <w:rStyle w:val="CharacterStyle4"/>
          <w:rFonts w:ascii="Garamond" w:hAnsi="Garamond" w:cs="Garamond"/>
          <w:b/>
          <w:spacing w:val="18"/>
          <w:sz w:val="27"/>
          <w:szCs w:val="27"/>
          <w:lang w:val="es-ES" w:eastAsia="es-ES"/>
        </w:rPr>
        <w:t xml:space="preserve">SOBRE LA PROCEDENCIA DE LAS ACCCIONES QUE NOS </w:t>
      </w:r>
      <w:r w:rsidRPr="00E4313B"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  <w:t>OCUPAN:</w:t>
      </w:r>
    </w:p>
    <w:p w:rsidR="003A444C" w:rsidRDefault="003A444C" w:rsidP="00E4313B">
      <w:pPr>
        <w:pStyle w:val="Style8"/>
        <w:kinsoku w:val="0"/>
        <w:autoSpaceDE/>
        <w:autoSpaceDN/>
        <w:adjustRightInd/>
        <w:spacing w:before="324" w:line="276" w:lineRule="auto"/>
        <w:ind w:left="216" w:right="216"/>
        <w:jc w:val="both"/>
        <w:rPr>
          <w:rStyle w:val="CharacterStyle4"/>
          <w:sz w:val="26"/>
          <w:szCs w:val="26"/>
          <w:lang w:val="es-ES" w:eastAsia="es-ES"/>
        </w:rPr>
      </w:pPr>
      <w:r w:rsidRPr="00E4313B">
        <w:rPr>
          <w:rStyle w:val="CharacterStyle4"/>
          <w:b/>
          <w:i/>
          <w:iCs/>
          <w:spacing w:val="16"/>
          <w:sz w:val="26"/>
          <w:szCs w:val="26"/>
          <w:lang w:val="es-ES" w:eastAsia="es-ES"/>
        </w:rPr>
        <w:t>a).- SOBRE LA RECURRIBILIDAD DEL ACTO QUE SE CUESTIONA:</w:t>
      </w:r>
      <w:r>
        <w:rPr>
          <w:rStyle w:val="CharacterStyle4"/>
          <w:i/>
          <w:iCs/>
          <w:spacing w:val="16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16"/>
          <w:sz w:val="26"/>
          <w:szCs w:val="26"/>
          <w:lang w:val="es-ES" w:eastAsia="es-ES"/>
        </w:rPr>
        <w:t xml:space="preserve">En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el seno de este Tribunal y en cuanto a la temática de la posibilidad o no de la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Impugnación del Acuerdo No. 3.3 de la Sesión Ordinaria No. 37-2011 del 26 de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Mayo del 2011 de la Junta Directiva del Consejo de Transporte Público, mismo por </w:t>
      </w:r>
      <w:r>
        <w:rPr>
          <w:rStyle w:val="CharacterStyle4"/>
          <w:sz w:val="26"/>
          <w:szCs w:val="26"/>
          <w:lang w:val="es-ES" w:eastAsia="es-ES"/>
        </w:rPr>
        <w:t xml:space="preserve">el cual se </w:t>
      </w:r>
      <w:r>
        <w:rPr>
          <w:rStyle w:val="CharacterStyle4"/>
          <w:i/>
          <w:iCs/>
          <w:w w:val="105"/>
          <w:sz w:val="25"/>
          <w:szCs w:val="25"/>
          <w:lang w:val="es-ES" w:eastAsia="es-ES"/>
        </w:rPr>
        <w:t>Publica el Informe de Calificaciones Preliminares para el Procedimiento</w:t>
      </w:r>
      <w:r w:rsidR="00E4313B"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i/>
          <w:iCs/>
          <w:spacing w:val="4"/>
          <w:w w:val="105"/>
          <w:sz w:val="25"/>
          <w:szCs w:val="25"/>
          <w:lang w:val="es-ES" w:eastAsia="es-ES"/>
        </w:rPr>
        <w:t>Abreviado de Asignación de 1074 Concesiones de Taxi con Vehículos Adaptados</w:t>
      </w:r>
      <w:r w:rsidR="00E4313B">
        <w:rPr>
          <w:rStyle w:val="CharacterStyle4"/>
          <w:i/>
          <w:iCs/>
          <w:spacing w:val="4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i/>
          <w:iCs/>
          <w:spacing w:val="11"/>
          <w:w w:val="105"/>
          <w:sz w:val="25"/>
          <w:szCs w:val="25"/>
          <w:lang w:val="es-ES" w:eastAsia="es-ES"/>
        </w:rPr>
        <w:t xml:space="preserve">para Personas con Discapacidades, </w:t>
      </w:r>
      <w:r>
        <w:rPr>
          <w:rStyle w:val="CharacterStyle4"/>
          <w:spacing w:val="11"/>
          <w:sz w:val="26"/>
          <w:szCs w:val="26"/>
          <w:lang w:val="es-ES" w:eastAsia="es-ES"/>
        </w:rPr>
        <w:t>han surgido dos posiciones encontradas,</w:t>
      </w:r>
      <w:r w:rsidR="00E4313B">
        <w:rPr>
          <w:rStyle w:val="CharacterStyle4"/>
          <w:spacing w:val="11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7"/>
          <w:sz w:val="26"/>
          <w:szCs w:val="26"/>
          <w:lang w:val="es-ES" w:eastAsia="es-ES"/>
        </w:rPr>
        <w:t>mismas que no han llevado a la emisión de algún Voto Salvado por parte de los</w:t>
      </w:r>
      <w:r w:rsidR="00E4313B">
        <w:rPr>
          <w:rStyle w:val="CharacterStyle4"/>
          <w:spacing w:val="7"/>
          <w:sz w:val="26"/>
          <w:szCs w:val="26"/>
          <w:lang w:val="es-ES" w:eastAsia="es-ES"/>
        </w:rPr>
        <w:t xml:space="preserve"> </w:t>
      </w:r>
      <w:r>
        <w:rPr>
          <w:rStyle w:val="CharacterStyle4"/>
          <w:sz w:val="26"/>
          <w:szCs w:val="26"/>
          <w:lang w:val="es-ES" w:eastAsia="es-ES"/>
        </w:rPr>
        <w:t>diferentes Jueces; pero</w:t>
      </w:r>
      <w:r w:rsidR="00E4313B">
        <w:rPr>
          <w:rStyle w:val="CharacterStyle4"/>
          <w:sz w:val="26"/>
          <w:szCs w:val="26"/>
          <w:lang w:val="es-ES" w:eastAsia="es-ES"/>
        </w:rPr>
        <w:t xml:space="preserve"> </w:t>
      </w:r>
      <w:r>
        <w:rPr>
          <w:rStyle w:val="CharacterStyle4"/>
          <w:sz w:val="26"/>
          <w:szCs w:val="26"/>
          <w:lang w:val="es-ES" w:eastAsia="es-ES"/>
        </w:rPr>
        <w:t>que sí ha determinado una posición sostenida (mediante Notas</w:t>
      </w:r>
    </w:p>
    <w:p w:rsidR="005F29F6" w:rsidRDefault="005F29F6" w:rsidP="00132F30">
      <w:pPr>
        <w:pStyle w:val="Style4"/>
        <w:kinsoku w:val="0"/>
        <w:autoSpaceDE/>
        <w:autoSpaceDN/>
        <w:spacing w:before="0" w:line="288" w:lineRule="auto"/>
        <w:ind w:right="72"/>
        <w:rPr>
          <w:rStyle w:val="CharacterStyle3"/>
          <w:w w:val="105"/>
          <w:lang w:val="es-ES" w:eastAsia="es-ES"/>
        </w:rPr>
      </w:pPr>
    </w:p>
    <w:p w:rsidR="00876C1D" w:rsidRDefault="00876C1D" w:rsidP="00132F30">
      <w:pPr>
        <w:pStyle w:val="Style4"/>
        <w:kinsoku w:val="0"/>
        <w:autoSpaceDE/>
        <w:autoSpaceDN/>
        <w:spacing w:before="0" w:line="288" w:lineRule="auto"/>
        <w:ind w:right="72"/>
        <w:rPr>
          <w:rStyle w:val="CharacterStyle3"/>
          <w:w w:val="105"/>
          <w:lang w:val="es-ES" w:eastAsia="es-ES"/>
        </w:rPr>
      </w:pPr>
    </w:p>
    <w:p w:rsidR="003A444C" w:rsidRDefault="003A444C" w:rsidP="00132F30">
      <w:pPr>
        <w:pStyle w:val="Style4"/>
        <w:kinsoku w:val="0"/>
        <w:autoSpaceDE/>
        <w:autoSpaceDN/>
        <w:spacing w:before="0" w:line="288" w:lineRule="auto"/>
        <w:ind w:right="72"/>
        <w:rPr>
          <w:rStyle w:val="CharacterStyle3"/>
          <w:w w:val="105"/>
          <w:lang w:val="es-ES" w:eastAsia="es-ES"/>
        </w:rPr>
      </w:pPr>
      <w:proofErr w:type="gramStart"/>
      <w:r>
        <w:rPr>
          <w:rStyle w:val="CharacterStyle3"/>
          <w:w w:val="105"/>
          <w:lang w:val="es-ES" w:eastAsia="es-ES"/>
        </w:rPr>
        <w:lastRenderedPageBreak/>
        <w:t>conducentes</w:t>
      </w:r>
      <w:proofErr w:type="gramEnd"/>
      <w:r>
        <w:rPr>
          <w:rStyle w:val="CharacterStyle3"/>
          <w:w w:val="105"/>
          <w:lang w:val="es-ES" w:eastAsia="es-ES"/>
        </w:rPr>
        <w:t xml:space="preserve"> a los casos de mérito) por parte del redactor de esta resolución </w:t>
      </w:r>
      <w:r>
        <w:rPr>
          <w:rStyle w:val="CharacterStyle3"/>
          <w:i/>
          <w:iCs/>
          <w:w w:val="105"/>
          <w:lang w:val="es-ES" w:eastAsia="es-ES"/>
        </w:rPr>
        <w:t xml:space="preserve">(Juez </w:t>
      </w:r>
      <w:r>
        <w:rPr>
          <w:rStyle w:val="CharacterStyle3"/>
          <w:i/>
          <w:iCs/>
          <w:spacing w:val="6"/>
          <w:w w:val="105"/>
          <w:lang w:val="es-ES" w:eastAsia="es-ES"/>
        </w:rPr>
        <w:t xml:space="preserve">Quesada Aguirre), </w:t>
      </w:r>
      <w:r>
        <w:rPr>
          <w:rStyle w:val="CharacterStyle3"/>
          <w:spacing w:val="6"/>
          <w:w w:val="105"/>
          <w:lang w:val="es-ES" w:eastAsia="es-ES"/>
        </w:rPr>
        <w:t xml:space="preserve">frente a los otros dos compañeros Jueces e integrantes del </w:t>
      </w:r>
      <w:r>
        <w:rPr>
          <w:rStyle w:val="CharacterStyle3"/>
          <w:w w:val="105"/>
          <w:lang w:val="es-ES" w:eastAsia="es-ES"/>
        </w:rPr>
        <w:t>Tribunal.</w:t>
      </w:r>
    </w:p>
    <w:p w:rsidR="003A444C" w:rsidRDefault="003A444C" w:rsidP="00132F30">
      <w:pPr>
        <w:pStyle w:val="Style4"/>
        <w:kinsoku w:val="0"/>
        <w:autoSpaceDE/>
        <w:autoSpaceDN/>
        <w:spacing w:before="324" w:line="288" w:lineRule="auto"/>
        <w:ind w:right="72"/>
        <w:rPr>
          <w:rStyle w:val="CharacterStyle3"/>
          <w:w w:val="105"/>
          <w:lang w:val="es-ES" w:eastAsia="es-ES"/>
        </w:rPr>
      </w:pPr>
      <w:r>
        <w:rPr>
          <w:rStyle w:val="CharacterStyle3"/>
          <w:w w:val="105"/>
          <w:lang w:val="es-ES" w:eastAsia="es-ES"/>
        </w:rPr>
        <w:t xml:space="preserve">El Juez Quesada Aguirre, no obstante ha presentado concordancia con la Definición </w:t>
      </w:r>
      <w:r>
        <w:rPr>
          <w:rStyle w:val="CharacterStyle3"/>
          <w:spacing w:val="1"/>
          <w:w w:val="105"/>
          <w:lang w:val="es-ES" w:eastAsia="es-ES"/>
        </w:rPr>
        <w:t xml:space="preserve">de los Casos que se han dado hasta este momento (por aspectos de fondo o de falta de interés actual y de legitimación) y que presentan dentro de su ámbito de análisis </w:t>
      </w:r>
      <w:r>
        <w:rPr>
          <w:rStyle w:val="CharacterStyle3"/>
          <w:spacing w:val="3"/>
          <w:w w:val="105"/>
          <w:lang w:val="es-ES" w:eastAsia="es-ES"/>
        </w:rPr>
        <w:t xml:space="preserve">la temática relativa a la temática de la </w:t>
      </w:r>
      <w:proofErr w:type="spellStart"/>
      <w:r>
        <w:rPr>
          <w:rStyle w:val="CharacterStyle3"/>
          <w:spacing w:val="3"/>
          <w:w w:val="105"/>
          <w:lang w:val="es-ES" w:eastAsia="es-ES"/>
        </w:rPr>
        <w:t>Recurribilidad</w:t>
      </w:r>
      <w:proofErr w:type="spellEnd"/>
      <w:r>
        <w:rPr>
          <w:rStyle w:val="CharacterStyle3"/>
          <w:spacing w:val="3"/>
          <w:w w:val="105"/>
          <w:lang w:val="es-ES" w:eastAsia="es-ES"/>
        </w:rPr>
        <w:t xml:space="preserve"> del Acuerdo No. 3.3 de su </w:t>
      </w:r>
      <w:r>
        <w:rPr>
          <w:rStyle w:val="CharacterStyle3"/>
          <w:spacing w:val="1"/>
          <w:w w:val="105"/>
          <w:lang w:val="es-ES" w:eastAsia="es-ES"/>
        </w:rPr>
        <w:t xml:space="preserve">Sesión Ordinaria No. 37-2011 del 26 de Mayo del 2011 de la Junta Directiva del </w:t>
      </w:r>
      <w:r>
        <w:rPr>
          <w:rStyle w:val="CharacterStyle3"/>
          <w:spacing w:val="11"/>
          <w:w w:val="105"/>
          <w:lang w:val="es-ES" w:eastAsia="es-ES"/>
        </w:rPr>
        <w:t xml:space="preserve">Consejo de Transporte Público </w:t>
      </w:r>
      <w:r>
        <w:rPr>
          <w:rStyle w:val="CharacterStyle3"/>
          <w:i/>
          <w:iCs/>
          <w:spacing w:val="11"/>
          <w:w w:val="105"/>
          <w:lang w:val="es-ES" w:eastAsia="es-ES"/>
        </w:rPr>
        <w:t xml:space="preserve">(Publicación de Informe de Calificaciones </w:t>
      </w:r>
      <w:r>
        <w:rPr>
          <w:rStyle w:val="CharacterStyle3"/>
          <w:i/>
          <w:iCs/>
          <w:w w:val="105"/>
          <w:lang w:val="es-ES" w:eastAsia="es-ES"/>
        </w:rPr>
        <w:t xml:space="preserve">Preliminares para el Procedimiento Abreviado de Asignación de 1074 Concesiones </w:t>
      </w:r>
      <w:r>
        <w:rPr>
          <w:rStyle w:val="CharacterStyle3"/>
          <w:i/>
          <w:iCs/>
          <w:spacing w:val="-5"/>
          <w:w w:val="105"/>
          <w:lang w:val="es-ES" w:eastAsia="es-ES"/>
        </w:rPr>
        <w:t xml:space="preserve">de Taxi con Vehículos Adaptados para Personas con Discapacidades); </w:t>
      </w:r>
      <w:r>
        <w:rPr>
          <w:rStyle w:val="CharacterStyle3"/>
          <w:spacing w:val="-5"/>
          <w:w w:val="105"/>
          <w:lang w:val="es-ES" w:eastAsia="es-ES"/>
        </w:rPr>
        <w:t xml:space="preserve">sí presenta la </w:t>
      </w:r>
      <w:r>
        <w:rPr>
          <w:rStyle w:val="CharacterStyle3"/>
          <w:w w:val="105"/>
          <w:lang w:val="es-ES" w:eastAsia="es-ES"/>
        </w:rPr>
        <w:t xml:space="preserve">posición de que el referido Acuerdo es un Acto Administrativo Preparatorio el </w:t>
      </w:r>
      <w:r>
        <w:rPr>
          <w:rStyle w:val="CharacterStyle3"/>
          <w:w w:val="105"/>
          <w:u w:val="single"/>
          <w:lang w:val="es-ES" w:eastAsia="es-ES"/>
        </w:rPr>
        <w:t>cual  no estima como recurrible,</w:t>
      </w:r>
      <w:r>
        <w:rPr>
          <w:rStyle w:val="CharacterStyle3"/>
          <w:w w:val="105"/>
          <w:lang w:val="es-ES" w:eastAsia="es-ES"/>
        </w:rPr>
        <w:t xml:space="preserve"> en razón de lo siguiente:</w:t>
      </w:r>
    </w:p>
    <w:p w:rsidR="003A444C" w:rsidRDefault="003A444C" w:rsidP="00132F30">
      <w:pPr>
        <w:pStyle w:val="Style8"/>
        <w:numPr>
          <w:ilvl w:val="0"/>
          <w:numId w:val="11"/>
        </w:numPr>
        <w:kinsoku w:val="0"/>
        <w:autoSpaceDE/>
        <w:autoSpaceDN/>
        <w:adjustRightInd/>
        <w:spacing w:before="324" w:line="288" w:lineRule="auto"/>
        <w:ind w:left="284" w:right="72" w:hanging="68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Primeramente, en lo general, como Acto Preparatorio y en interpretación de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las determinaciones del literal 163.2 de la Ley General de la Administración Pública,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debería de ser impugnado conjuntamente con el Acto Final de Adjudicación. Toda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vez que se estima que dicho Acuerdo no presenta efectos por sí mismo </w:t>
      </w:r>
      <w:r>
        <w:rPr>
          <w:rStyle w:val="CharacterStyle4"/>
          <w:i/>
          <w:iCs/>
          <w:spacing w:val="-1"/>
          <w:w w:val="105"/>
          <w:sz w:val="25"/>
          <w:szCs w:val="25"/>
          <w:lang w:val="es-ES" w:eastAsia="es-ES"/>
        </w:rPr>
        <w:t xml:space="preserve">(directos e </w:t>
      </w:r>
      <w:r>
        <w:rPr>
          <w:rStyle w:val="CharacterStyle4"/>
          <w:i/>
          <w:iCs/>
          <w:spacing w:val="-2"/>
          <w:w w:val="105"/>
          <w:sz w:val="25"/>
          <w:szCs w:val="25"/>
          <w:lang w:val="es-ES" w:eastAsia="es-ES"/>
        </w:rPr>
        <w:t xml:space="preserve">inmediatos),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sino que su razón de ser es la retroalimentación del Procedimiento de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Contratación en torno al cual se genera y busca depurar </w:t>
      </w:r>
      <w:r>
        <w:rPr>
          <w:rStyle w:val="CharacterStyle4"/>
          <w:i/>
          <w:iCs/>
          <w:spacing w:val="-5"/>
          <w:w w:val="105"/>
          <w:sz w:val="25"/>
          <w:szCs w:val="25"/>
          <w:lang w:val="es-ES" w:eastAsia="es-ES"/>
        </w:rPr>
        <w:t xml:space="preserve">—a posteriori-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lo conducente </w:t>
      </w:r>
      <w:r>
        <w:rPr>
          <w:rStyle w:val="CharacterStyle4"/>
          <w:i/>
          <w:iCs/>
          <w:spacing w:val="2"/>
          <w:w w:val="105"/>
          <w:sz w:val="25"/>
          <w:szCs w:val="25"/>
          <w:lang w:val="es-ES" w:eastAsia="es-ES"/>
        </w:rPr>
        <w:t xml:space="preserve">(recepción de consideraciones meritorias). </w:t>
      </w: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Y no es sino hasta que se dé un Acto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Final, emitido por un Órgano Decisor debido, que lo avale </w:t>
      </w:r>
      <w:r>
        <w:rPr>
          <w:rStyle w:val="CharacterStyle4"/>
          <w:i/>
          <w:iCs/>
          <w:spacing w:val="-2"/>
          <w:w w:val="105"/>
          <w:sz w:val="25"/>
          <w:szCs w:val="25"/>
          <w:lang w:val="es-ES" w:eastAsia="es-ES"/>
        </w:rPr>
        <w:t xml:space="preserve">(en todo o en parte),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que </w:t>
      </w: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dicho Acto pasaría a ser una actuación consustancial. Concordando en tal sentido </w:t>
      </w:r>
      <w:r>
        <w:rPr>
          <w:rStyle w:val="CharacterStyle4"/>
          <w:w w:val="105"/>
          <w:sz w:val="25"/>
          <w:szCs w:val="25"/>
          <w:lang w:val="es-ES" w:eastAsia="es-ES"/>
        </w:rPr>
        <w:t>con lo que el Consejo de Transporte Público ha dispuesto sobre el particular.</w:t>
      </w:r>
    </w:p>
    <w:p w:rsidR="003A444C" w:rsidRDefault="003A444C" w:rsidP="00132F30">
      <w:pPr>
        <w:pStyle w:val="Style8"/>
        <w:tabs>
          <w:tab w:val="left" w:pos="8505"/>
        </w:tabs>
        <w:kinsoku w:val="0"/>
        <w:autoSpaceDE/>
        <w:autoSpaceDN/>
        <w:adjustRightInd/>
        <w:spacing w:before="324" w:after="936" w:line="285" w:lineRule="auto"/>
        <w:ind w:left="720" w:right="498" w:firstLine="72"/>
        <w:jc w:val="both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..."No establece la normativa propia de contratación administrativa, </w:t>
      </w:r>
      <w:r>
        <w:rPr>
          <w:rStyle w:val="CharacterStyle4"/>
          <w:i/>
          <w:iCs/>
          <w:spacing w:val="13"/>
          <w:w w:val="105"/>
          <w:sz w:val="25"/>
          <w:szCs w:val="25"/>
          <w:lang w:val="es-ES" w:eastAsia="es-ES"/>
        </w:rPr>
        <w:t xml:space="preserve">como tampoco la Ley General de la Administración Pública, la </w:t>
      </w:r>
      <w:r>
        <w:rPr>
          <w:rStyle w:val="CharacterStyle4"/>
          <w:i/>
          <w:iCs/>
          <w:spacing w:val="7"/>
          <w:w w:val="105"/>
          <w:sz w:val="25"/>
          <w:szCs w:val="25"/>
          <w:lang w:val="es-ES" w:eastAsia="es-ES"/>
        </w:rPr>
        <w:t xml:space="preserve">posibilidad de impugnar dictámenes técnicos que, en definitiva, se </w:t>
      </w: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constituyen en los denominados actos preparatorios para la decisión </w:t>
      </w:r>
      <w:r>
        <w:rPr>
          <w:rStyle w:val="CharacterStyle4"/>
          <w:i/>
          <w:iCs/>
          <w:spacing w:val="10"/>
          <w:w w:val="105"/>
          <w:sz w:val="25"/>
          <w:szCs w:val="25"/>
          <w:lang w:val="es-ES" w:eastAsia="es-ES"/>
        </w:rPr>
        <w:t xml:space="preserve">final, que deben ser impugnados conjuntamente con el acto final </w:t>
      </w:r>
      <w:r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  <w:t xml:space="preserve">(artículo 163.2 de la Ley General de la Administración Pública). De esta </w:t>
      </w:r>
      <w:r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forma debe rechazarse de plano el recurso de revocatoria con apelación en subsidio."... </w:t>
      </w:r>
      <w:r>
        <w:rPr>
          <w:rStyle w:val="CharacterStyle4"/>
          <w:b/>
          <w:bCs/>
          <w:w w:val="105"/>
          <w:sz w:val="25"/>
          <w:szCs w:val="25"/>
          <w:lang w:val="es-ES" w:eastAsia="es-ES"/>
        </w:rPr>
        <w:t>(RC-80-2001 de las 10:00 horas del 13 de Febrero del 2001 de la CGR)</w:t>
      </w:r>
    </w:p>
    <w:p w:rsidR="00132F30" w:rsidRDefault="00132F30" w:rsidP="00132F30">
      <w:pPr>
        <w:pStyle w:val="Style8"/>
        <w:kinsoku w:val="0"/>
        <w:autoSpaceDE/>
        <w:autoSpaceDN/>
        <w:adjustRightInd/>
        <w:spacing w:line="158" w:lineRule="exact"/>
        <w:ind w:right="324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5F29F6" w:rsidRDefault="005F29F6" w:rsidP="00E624BA">
      <w:pPr>
        <w:pStyle w:val="Style8"/>
        <w:kinsoku w:val="0"/>
        <w:autoSpaceDE/>
        <w:autoSpaceDN/>
        <w:adjustRightInd/>
        <w:spacing w:line="276" w:lineRule="auto"/>
        <w:ind w:right="72"/>
        <w:jc w:val="both"/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</w:pPr>
    </w:p>
    <w:p w:rsidR="003A444C" w:rsidRDefault="00E624BA" w:rsidP="00E624BA">
      <w:pPr>
        <w:pStyle w:val="Style8"/>
        <w:kinsoku w:val="0"/>
        <w:autoSpaceDE/>
        <w:autoSpaceDN/>
        <w:adjustRightInd/>
        <w:spacing w:line="276" w:lineRule="auto"/>
        <w:ind w:right="72"/>
        <w:jc w:val="both"/>
        <w:rPr>
          <w:rStyle w:val="CharacterStyle4"/>
          <w:sz w:val="26"/>
          <w:szCs w:val="26"/>
          <w:lang w:val="es-ES" w:eastAsia="es-ES"/>
        </w:rPr>
      </w:pPr>
      <w:proofErr w:type="spellStart"/>
      <w:r w:rsidRPr="00876C1D">
        <w:rPr>
          <w:rStyle w:val="CharacterStyle4"/>
          <w:b/>
          <w:i/>
          <w:iCs/>
          <w:spacing w:val="4"/>
          <w:w w:val="105"/>
          <w:sz w:val="26"/>
          <w:szCs w:val="26"/>
          <w:lang w:val="es-ES" w:eastAsia="es-ES"/>
        </w:rPr>
        <w:t>ii</w:t>
      </w:r>
      <w:proofErr w:type="spellEnd"/>
      <w:r w:rsidR="003A444C" w:rsidRPr="00876C1D">
        <w:rPr>
          <w:rStyle w:val="CharacterStyle4"/>
          <w:b/>
          <w:i/>
          <w:iCs/>
          <w:spacing w:val="4"/>
          <w:w w:val="105"/>
          <w:sz w:val="26"/>
          <w:szCs w:val="26"/>
          <w:lang w:val="es-ES" w:eastAsia="es-ES"/>
        </w:rPr>
        <w:t>).-</w:t>
      </w:r>
      <w:r w:rsidR="003A444C"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  <w:t xml:space="preserve"> </w:t>
      </w:r>
      <w:r w:rsidR="003A444C">
        <w:rPr>
          <w:rStyle w:val="CharacterStyle4"/>
          <w:spacing w:val="4"/>
          <w:sz w:val="26"/>
          <w:szCs w:val="26"/>
          <w:lang w:val="es-ES" w:eastAsia="es-ES"/>
        </w:rPr>
        <w:t xml:space="preserve">Unido y ligado con lo anterior, en la especie se trata </w:t>
      </w:r>
      <w:r w:rsidR="003A444C"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  <w:t xml:space="preserve">—evidentemente- </w:t>
      </w:r>
      <w:r w:rsidR="003A444C">
        <w:rPr>
          <w:rStyle w:val="CharacterStyle4"/>
          <w:spacing w:val="4"/>
          <w:sz w:val="26"/>
          <w:szCs w:val="26"/>
          <w:lang w:val="es-ES" w:eastAsia="es-ES"/>
        </w:rPr>
        <w:t xml:space="preserve">de </w:t>
      </w:r>
      <w:r w:rsidR="003A444C">
        <w:rPr>
          <w:rStyle w:val="CharacterStyle4"/>
          <w:spacing w:val="1"/>
          <w:sz w:val="26"/>
          <w:szCs w:val="26"/>
          <w:lang w:val="es-ES" w:eastAsia="es-ES"/>
        </w:rPr>
        <w:t xml:space="preserve">materia de Contratación Administrativa, la cual debe de valorarse y definirse a tenor </w:t>
      </w:r>
      <w:r w:rsidR="003A444C">
        <w:rPr>
          <w:rStyle w:val="CharacterStyle4"/>
          <w:spacing w:val="3"/>
          <w:sz w:val="26"/>
          <w:szCs w:val="26"/>
          <w:lang w:val="es-ES" w:eastAsia="es-ES"/>
        </w:rPr>
        <w:t xml:space="preserve">de las Normas y Principios que rigen en dicha materia y que mandan que en los </w:t>
      </w:r>
      <w:r w:rsidR="003A444C">
        <w:rPr>
          <w:rStyle w:val="CharacterStyle4"/>
          <w:spacing w:val="-1"/>
          <w:sz w:val="26"/>
          <w:szCs w:val="26"/>
          <w:lang w:val="es-ES" w:eastAsia="es-ES"/>
        </w:rPr>
        <w:t xml:space="preserve">Procedimientos de Contratación Administrativa la Materia Recursiva es taxativa y </w:t>
      </w:r>
      <w:r w:rsidR="003A444C">
        <w:rPr>
          <w:rStyle w:val="CharacterStyle4"/>
          <w:spacing w:val="2"/>
          <w:sz w:val="26"/>
          <w:szCs w:val="26"/>
          <w:lang w:val="es-ES" w:eastAsia="es-ES"/>
        </w:rPr>
        <w:t xml:space="preserve">constituye materia reglada a nivel de Normativa Especial </w:t>
      </w:r>
      <w:r w:rsidR="003A444C"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(ver Resoluciones Nos. </w:t>
      </w:r>
      <w:r w:rsidR="003A444C"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RSL 294-99 de las 15:30 horas del 13 de julio de 1999 y RC-036-2002 de las 11:00 </w:t>
      </w:r>
      <w:r w:rsidR="003A444C"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del 22 de enero del 2002, ambas de la Contraloría General de la República). </w:t>
      </w:r>
      <w:r w:rsidR="003A444C">
        <w:rPr>
          <w:rStyle w:val="CharacterStyle4"/>
          <w:spacing w:val="-2"/>
          <w:sz w:val="26"/>
          <w:szCs w:val="26"/>
          <w:lang w:val="es-ES" w:eastAsia="es-ES"/>
        </w:rPr>
        <w:t xml:space="preserve">Y en </w:t>
      </w:r>
      <w:r w:rsidR="003A444C">
        <w:rPr>
          <w:rStyle w:val="CharacterStyle4"/>
          <w:spacing w:val="13"/>
          <w:sz w:val="26"/>
          <w:szCs w:val="26"/>
          <w:lang w:val="es-ES" w:eastAsia="es-ES"/>
        </w:rPr>
        <w:t xml:space="preserve">tal orden de ideas en la materia especial y/o particular de la Contratación </w:t>
      </w:r>
      <w:r w:rsidR="003A444C">
        <w:rPr>
          <w:rStyle w:val="CharacterStyle4"/>
          <w:spacing w:val="-1"/>
          <w:sz w:val="26"/>
          <w:szCs w:val="26"/>
          <w:lang w:val="es-ES" w:eastAsia="es-ES"/>
        </w:rPr>
        <w:t xml:space="preserve">Administrativa, contra los Actos Preparatorios en la Contratación Administrativa no </w:t>
      </w:r>
      <w:r w:rsidR="003A444C">
        <w:rPr>
          <w:rStyle w:val="CharacterStyle4"/>
          <w:spacing w:val="1"/>
          <w:sz w:val="26"/>
          <w:szCs w:val="26"/>
          <w:lang w:val="es-ES" w:eastAsia="es-ES"/>
        </w:rPr>
        <w:t xml:space="preserve">caben recursos interlocutorios independientes. Así lo refleja la jurisprudencia del </w:t>
      </w:r>
      <w:r w:rsidR="003A444C">
        <w:rPr>
          <w:rStyle w:val="CharacterStyle4"/>
          <w:sz w:val="26"/>
          <w:szCs w:val="26"/>
          <w:lang w:val="es-ES" w:eastAsia="es-ES"/>
        </w:rPr>
        <w:t>Órgano Contralor en la materia referida, al indicar ésta:</w:t>
      </w:r>
    </w:p>
    <w:p w:rsidR="003A444C" w:rsidRPr="00E624BA" w:rsidRDefault="003A444C" w:rsidP="00E624BA">
      <w:pPr>
        <w:pStyle w:val="Style8"/>
        <w:kinsoku w:val="0"/>
        <w:autoSpaceDE/>
        <w:autoSpaceDN/>
        <w:adjustRightInd/>
        <w:spacing w:before="360" w:line="273" w:lineRule="auto"/>
        <w:ind w:left="504" w:right="639" w:firstLine="72"/>
        <w:jc w:val="both"/>
        <w:rPr>
          <w:rStyle w:val="CharacterStyle4"/>
          <w:b/>
          <w:i/>
          <w:iCs/>
          <w:spacing w:val="-3"/>
          <w:w w:val="105"/>
          <w:sz w:val="26"/>
          <w:szCs w:val="26"/>
          <w:lang w:val="es-ES" w:eastAsia="es-ES"/>
        </w:rPr>
      </w:pPr>
      <w:r w:rsidRPr="00E624BA">
        <w:rPr>
          <w:rStyle w:val="CharacterStyle4"/>
          <w:b/>
          <w:i/>
          <w:iCs/>
          <w:spacing w:val="4"/>
          <w:w w:val="105"/>
          <w:sz w:val="26"/>
          <w:szCs w:val="26"/>
          <w:lang w:val="es-ES" w:eastAsia="es-ES"/>
        </w:rPr>
        <w:t xml:space="preserve">"Recurso de apelación. Actos Preparatorios No son Impugnables. </w:t>
      </w:r>
      <w:r w:rsidRPr="00E624BA">
        <w:rPr>
          <w:rStyle w:val="CharacterStyle4"/>
          <w:b/>
          <w:i/>
          <w:iCs/>
          <w:spacing w:val="-3"/>
          <w:w w:val="105"/>
          <w:sz w:val="26"/>
          <w:szCs w:val="26"/>
          <w:lang w:val="es-ES" w:eastAsia="es-ES"/>
        </w:rPr>
        <w:t>Procede Impugnar el Acto de Adjudicación.</w:t>
      </w:r>
    </w:p>
    <w:p w:rsidR="003A444C" w:rsidRDefault="003A444C" w:rsidP="00E624BA">
      <w:pPr>
        <w:pStyle w:val="Style8"/>
        <w:kinsoku w:val="0"/>
        <w:autoSpaceDE/>
        <w:autoSpaceDN/>
        <w:adjustRightInd/>
        <w:spacing w:before="360" w:line="276" w:lineRule="auto"/>
        <w:ind w:left="504" w:right="639"/>
        <w:jc w:val="both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6"/>
          <w:szCs w:val="26"/>
          <w:lang w:val="es-ES" w:eastAsia="es-ES"/>
        </w:rPr>
        <w:t xml:space="preserve">Lo cierto es que en materia de contratación administrativa, el régimen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recursivo especial que contempla la Ley de Contratación Administrativa y </w:t>
      </w:r>
      <w:r>
        <w:rPr>
          <w:rStyle w:val="CharacterStyle4"/>
          <w:spacing w:val="21"/>
          <w:sz w:val="26"/>
          <w:szCs w:val="26"/>
          <w:lang w:val="es-ES" w:eastAsia="es-ES"/>
        </w:rPr>
        <w:t xml:space="preserve">su Reglamento General no admiten una impugnación de actos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preparatorios previos al acto de adjudicación o </w:t>
      </w:r>
      <w:proofErr w:type="spellStart"/>
      <w:r>
        <w:rPr>
          <w:rStyle w:val="CharacterStyle4"/>
          <w:spacing w:val="3"/>
          <w:sz w:val="26"/>
          <w:szCs w:val="26"/>
          <w:lang w:val="es-ES" w:eastAsia="es-ES"/>
        </w:rPr>
        <w:t>readjudicación</w:t>
      </w:r>
      <w:proofErr w:type="spellEnd"/>
      <w:r>
        <w:rPr>
          <w:rStyle w:val="CharacterStyle4"/>
          <w:spacing w:val="3"/>
          <w:sz w:val="26"/>
          <w:szCs w:val="26"/>
          <w:lang w:val="es-ES" w:eastAsia="es-ES"/>
        </w:rPr>
        <w:t xml:space="preserve">, como en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este caso. Es decir que ante la exclusión de las ofertas por razones de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elegibilidad en una segunda ronda de evaluación, no existe una instancia </w:t>
      </w:r>
      <w:r>
        <w:rPr>
          <w:rStyle w:val="CharacterStyle4"/>
          <w:sz w:val="26"/>
          <w:szCs w:val="26"/>
          <w:lang w:val="es-ES" w:eastAsia="es-ES"/>
        </w:rPr>
        <w:t>de impugnación ante la propia administración como lo aduce la parte readjudicataria, sino que únicamente procede —en atención a la cuantía-</w:t>
      </w:r>
      <w:r>
        <w:rPr>
          <w:rStyle w:val="CharacterStyle4"/>
          <w:spacing w:val="16"/>
          <w:sz w:val="26"/>
          <w:szCs w:val="26"/>
          <w:lang w:val="es-ES" w:eastAsia="es-ES"/>
        </w:rPr>
        <w:t xml:space="preserve">presentar el recurso que corresponda ante el órgano competente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4"/>
          <w:spacing w:val="8"/>
          <w:sz w:val="26"/>
          <w:szCs w:val="26"/>
          <w:lang w:val="es-ES" w:eastAsia="es-ES"/>
        </w:rPr>
        <w:t>readjudicación</w:t>
      </w:r>
      <w:proofErr w:type="spellEnd"/>
      <w:r>
        <w:rPr>
          <w:rStyle w:val="CharacterStyle4"/>
          <w:spacing w:val="8"/>
          <w:sz w:val="26"/>
          <w:szCs w:val="26"/>
          <w:lang w:val="es-ES" w:eastAsia="es-ES"/>
        </w:rPr>
        <w:t xml:space="preserve">. Es </w:t>
      </w:r>
      <w:r>
        <w:rPr>
          <w:rStyle w:val="CharacterStyle4"/>
          <w:sz w:val="26"/>
          <w:szCs w:val="26"/>
          <w:lang w:val="es-ES" w:eastAsia="es-ES"/>
        </w:rPr>
        <w:t xml:space="preserve">evidente que esa impugnación queda sujeta a los límites de la preclusión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procesal y a la obligada consideración de hechos nuevos, situación que se advierte en el caso de manas. </w:t>
      </w:r>
      <w:r>
        <w:rPr>
          <w:rStyle w:val="CharacterStyle4"/>
          <w:b/>
          <w:bCs/>
          <w:spacing w:val="-2"/>
          <w:w w:val="105"/>
          <w:sz w:val="25"/>
          <w:szCs w:val="25"/>
          <w:lang w:val="es-ES" w:eastAsia="es-ES"/>
        </w:rPr>
        <w:t xml:space="preserve">(Resolución No. RC-712-2002 de las 10:00 </w:t>
      </w:r>
      <w:r>
        <w:rPr>
          <w:rStyle w:val="CharacterStyle4"/>
          <w:b/>
          <w:bCs/>
          <w:w w:val="105"/>
          <w:sz w:val="25"/>
          <w:szCs w:val="25"/>
          <w:lang w:val="es-ES" w:eastAsia="es-ES"/>
        </w:rPr>
        <w:t>horas del 4 de noviembre de 2002)."</w:t>
      </w:r>
    </w:p>
    <w:p w:rsidR="003A444C" w:rsidRDefault="003A444C" w:rsidP="00E624BA">
      <w:pPr>
        <w:pStyle w:val="Style8"/>
        <w:kinsoku w:val="0"/>
        <w:autoSpaceDE/>
        <w:autoSpaceDN/>
        <w:adjustRightInd/>
        <w:spacing w:before="792" w:line="280" w:lineRule="auto"/>
        <w:ind w:left="504" w:right="639"/>
        <w:jc w:val="both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"/>
          <w:w w:val="105"/>
          <w:sz w:val="25"/>
          <w:szCs w:val="25"/>
          <w:lang w:val="es-ES" w:eastAsia="es-ES"/>
        </w:rPr>
        <w:t xml:space="preserve">"Recurso de Apelación. No Cabe contra Acto Preparatorio. Estudio Técnico No Objetado por el Banco, Puesto que Resta la Negociación </w:t>
      </w:r>
      <w:r>
        <w:rPr>
          <w:rStyle w:val="CharacterStyle4"/>
          <w:b/>
          <w:bCs/>
          <w:w w:val="105"/>
          <w:sz w:val="25"/>
          <w:szCs w:val="25"/>
          <w:lang w:val="es-ES" w:eastAsia="es-ES"/>
        </w:rPr>
        <w:t>Económica para Adjudicar.</w:t>
      </w:r>
    </w:p>
    <w:p w:rsidR="003A444C" w:rsidRDefault="003A444C" w:rsidP="00E624BA">
      <w:pPr>
        <w:pStyle w:val="Style8"/>
        <w:kinsoku w:val="0"/>
        <w:autoSpaceDE/>
        <w:autoSpaceDN/>
        <w:adjustRightInd/>
        <w:spacing w:before="288" w:after="144" w:line="276" w:lineRule="auto"/>
        <w:ind w:left="504" w:right="639"/>
        <w:jc w:val="both"/>
        <w:rPr>
          <w:rStyle w:val="CharacterStyle4"/>
          <w:spacing w:val="2"/>
          <w:sz w:val="26"/>
          <w:szCs w:val="26"/>
          <w:lang w:val="es-ES" w:eastAsia="es-ES"/>
        </w:rPr>
      </w:pPr>
      <w:r>
        <w:rPr>
          <w:rStyle w:val="CharacterStyle4"/>
          <w:spacing w:val="9"/>
          <w:sz w:val="26"/>
          <w:szCs w:val="26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4"/>
          <w:spacing w:val="9"/>
          <w:sz w:val="26"/>
          <w:szCs w:val="26"/>
          <w:lang w:val="es-ES" w:eastAsia="es-ES"/>
        </w:rPr>
        <w:t>preadjudicación</w:t>
      </w:r>
      <w:proofErr w:type="spellEnd"/>
      <w:r>
        <w:rPr>
          <w:rStyle w:val="CharacterStyle4"/>
          <w:spacing w:val="9"/>
          <w:sz w:val="26"/>
          <w:szCs w:val="26"/>
          <w:lang w:val="es-ES" w:eastAsia="es-ES"/>
        </w:rPr>
        <w:t>,</w:t>
      </w:r>
      <w:r>
        <w:rPr>
          <w:rStyle w:val="CharacterStyle4"/>
          <w:spacing w:val="9"/>
          <w:sz w:val="26"/>
          <w:szCs w:val="26"/>
          <w:lang w:val="es-ES" w:eastAsia="es-ES"/>
        </w:rPr>
        <w:br/>
      </w:r>
      <w:r>
        <w:rPr>
          <w:rStyle w:val="CharacterStyle4"/>
          <w:spacing w:val="2"/>
          <w:sz w:val="26"/>
          <w:szCs w:val="26"/>
          <w:lang w:val="es-ES" w:eastAsia="es-ES"/>
        </w:rPr>
        <w:t>donde ya hay un estudio técnico y falta por abrir, por ser el sistema así, el</w:t>
      </w:r>
    </w:p>
    <w:p w:rsidR="00876C1D" w:rsidRDefault="00876C1D" w:rsidP="003555EE">
      <w:pPr>
        <w:pStyle w:val="Style9"/>
        <w:tabs>
          <w:tab w:val="left" w:pos="8364"/>
        </w:tabs>
        <w:kinsoku w:val="0"/>
        <w:autoSpaceDE/>
        <w:autoSpaceDN/>
        <w:ind w:right="639"/>
        <w:rPr>
          <w:rStyle w:val="CharacterStyle3"/>
          <w:spacing w:val="6"/>
          <w:lang w:val="es-ES" w:eastAsia="es-ES"/>
        </w:rPr>
      </w:pPr>
    </w:p>
    <w:p w:rsidR="00876C1D" w:rsidRDefault="00876C1D" w:rsidP="003555EE">
      <w:pPr>
        <w:pStyle w:val="Style9"/>
        <w:tabs>
          <w:tab w:val="left" w:pos="8364"/>
        </w:tabs>
        <w:kinsoku w:val="0"/>
        <w:autoSpaceDE/>
        <w:autoSpaceDN/>
        <w:ind w:right="639"/>
        <w:rPr>
          <w:rStyle w:val="CharacterStyle3"/>
          <w:spacing w:val="6"/>
          <w:lang w:val="es-ES" w:eastAsia="es-ES"/>
        </w:rPr>
      </w:pPr>
    </w:p>
    <w:p w:rsidR="003A444C" w:rsidRDefault="003A444C" w:rsidP="003555EE">
      <w:pPr>
        <w:pStyle w:val="Style9"/>
        <w:tabs>
          <w:tab w:val="left" w:pos="8364"/>
        </w:tabs>
        <w:kinsoku w:val="0"/>
        <w:autoSpaceDE/>
        <w:autoSpaceDN/>
        <w:ind w:right="639"/>
        <w:rPr>
          <w:rStyle w:val="CharacterStyle3"/>
          <w:b/>
          <w:bCs/>
          <w:spacing w:val="-1"/>
          <w:w w:val="105"/>
          <w:lang w:val="es-ES" w:eastAsia="es-ES"/>
        </w:rPr>
      </w:pPr>
      <w:proofErr w:type="gramStart"/>
      <w:r>
        <w:rPr>
          <w:rStyle w:val="CharacterStyle3"/>
          <w:spacing w:val="6"/>
          <w:lang w:val="es-ES" w:eastAsia="es-ES"/>
        </w:rPr>
        <w:lastRenderedPageBreak/>
        <w:t>segundo</w:t>
      </w:r>
      <w:proofErr w:type="gramEnd"/>
      <w:r>
        <w:rPr>
          <w:rStyle w:val="CharacterStyle3"/>
          <w:spacing w:val="6"/>
          <w:lang w:val="es-ES" w:eastAsia="es-ES"/>
        </w:rPr>
        <w:t xml:space="preserve"> sobre, sea el que contiene la propuesta económica. Solo una vez que se publica o da a conocer el resultado de la negociación en punto al precio llevado a cabo entre la administración y la empresa que ocupa el </w:t>
      </w:r>
      <w:r>
        <w:rPr>
          <w:rStyle w:val="CharacterStyle3"/>
          <w:spacing w:val="10"/>
          <w:lang w:val="es-ES" w:eastAsia="es-ES"/>
        </w:rPr>
        <w:t xml:space="preserve">primer lugar en el orden de mérito, es que podemos hablar de acto de adjudicación, antes no ya que pueden presentarse aristas como que el </w:t>
      </w:r>
      <w:r>
        <w:rPr>
          <w:rStyle w:val="CharacterStyle3"/>
          <w:spacing w:val="20"/>
          <w:lang w:val="es-ES" w:eastAsia="es-ES"/>
        </w:rPr>
        <w:t xml:space="preserve">precio sea excesivo o supere el presupuesto destinado y deba la </w:t>
      </w:r>
      <w:r>
        <w:rPr>
          <w:rStyle w:val="CharacterStyle3"/>
          <w:spacing w:val="3"/>
          <w:lang w:val="es-ES" w:eastAsia="es-ES"/>
        </w:rPr>
        <w:t xml:space="preserve">administración desistir de ese oferente, pasando a considerar a la segunda </w:t>
      </w:r>
      <w:r>
        <w:rPr>
          <w:rStyle w:val="CharacterStyle3"/>
          <w:spacing w:val="5"/>
          <w:lang w:val="es-ES" w:eastAsia="es-ES"/>
        </w:rPr>
        <w:t xml:space="preserve">empresa mejor puntuada. Por lo anotado, el procedimiento que nos ocupa </w:t>
      </w:r>
      <w:r>
        <w:rPr>
          <w:rStyle w:val="CharacterStyle3"/>
          <w:spacing w:val="7"/>
          <w:lang w:val="es-ES" w:eastAsia="es-ES"/>
        </w:rPr>
        <w:t xml:space="preserve">aún no posee la configuración final de la voluntad administrativa, sea el </w:t>
      </w:r>
      <w:r>
        <w:rPr>
          <w:rStyle w:val="CharacterStyle3"/>
          <w:spacing w:val="5"/>
          <w:lang w:val="es-ES" w:eastAsia="es-ES"/>
        </w:rPr>
        <w:t xml:space="preserve">acto de adjudicación por lo que, técnicamente no podernos considerar el </w:t>
      </w:r>
      <w:r>
        <w:rPr>
          <w:rStyle w:val="CharacterStyle3"/>
          <w:spacing w:val="23"/>
          <w:lang w:val="es-ES" w:eastAsia="es-ES"/>
        </w:rPr>
        <w:t xml:space="preserve">documento técnico no objetado por el Banco Interamericano y </w:t>
      </w:r>
      <w:r>
        <w:rPr>
          <w:rStyle w:val="CharacterStyle3"/>
          <w:spacing w:val="2"/>
          <w:lang w:val="es-ES" w:eastAsia="es-ES"/>
        </w:rPr>
        <w:t xml:space="preserve">comunicado a los oferentes, corno el acto de adjudicación. Es hasta con la </w:t>
      </w:r>
      <w:r>
        <w:rPr>
          <w:rStyle w:val="CharacterStyle3"/>
          <w:spacing w:val="11"/>
          <w:lang w:val="es-ES" w:eastAsia="es-ES"/>
        </w:rPr>
        <w:t xml:space="preserve">apertura del segundo sobre y la negociación final que lleve a cabo la </w:t>
      </w:r>
      <w:r>
        <w:rPr>
          <w:rStyle w:val="CharacterStyle3"/>
          <w:spacing w:val="5"/>
          <w:lang w:val="es-ES" w:eastAsia="es-ES"/>
        </w:rPr>
        <w:t xml:space="preserve">administración, en punto al precio por adjudicar, que esa voluntad puede darse y, allí sí, presentarse la posibilidad de recurrir el acto. </w:t>
      </w:r>
      <w:r>
        <w:rPr>
          <w:rStyle w:val="CharacterStyle3"/>
          <w:b/>
          <w:bCs/>
          <w:spacing w:val="5"/>
          <w:w w:val="105"/>
          <w:lang w:val="es-ES" w:eastAsia="es-ES"/>
        </w:rPr>
        <w:t xml:space="preserve">(Resolución </w:t>
      </w:r>
      <w:r>
        <w:rPr>
          <w:rStyle w:val="CharacterStyle3"/>
          <w:b/>
          <w:bCs/>
          <w:spacing w:val="-1"/>
          <w:w w:val="105"/>
          <w:lang w:val="es-ES" w:eastAsia="es-ES"/>
        </w:rPr>
        <w:t>No. R-DAGJ-46-2003 de las 15:00 horas del 30 de Abril de 2003)."</w:t>
      </w:r>
    </w:p>
    <w:p w:rsidR="003A444C" w:rsidRDefault="003A444C" w:rsidP="003555EE">
      <w:pPr>
        <w:pStyle w:val="Style5"/>
        <w:kinsoku w:val="0"/>
        <w:autoSpaceDE/>
        <w:autoSpaceDN/>
        <w:ind w:right="72" w:firstLine="0"/>
        <w:rPr>
          <w:rStyle w:val="CharacterStyle3"/>
          <w:i/>
          <w:iCs/>
          <w:spacing w:val="6"/>
          <w:w w:val="105"/>
          <w:lang w:val="es-ES" w:eastAsia="es-ES"/>
        </w:rPr>
      </w:pPr>
      <w:r>
        <w:rPr>
          <w:rStyle w:val="CharacterStyle3"/>
          <w:spacing w:val="6"/>
          <w:lang w:val="es-ES" w:eastAsia="es-ES"/>
        </w:rPr>
        <w:t xml:space="preserve">Frente a la posición esbozada antes, los Jueces Pérez Peláez y </w:t>
      </w:r>
      <w:proofErr w:type="spellStart"/>
      <w:r>
        <w:rPr>
          <w:rStyle w:val="CharacterStyle3"/>
          <w:spacing w:val="6"/>
          <w:lang w:val="es-ES" w:eastAsia="es-ES"/>
        </w:rPr>
        <w:t>Portuguéz</w:t>
      </w:r>
      <w:proofErr w:type="spellEnd"/>
      <w:r>
        <w:rPr>
          <w:rStyle w:val="CharacterStyle3"/>
          <w:spacing w:val="6"/>
          <w:lang w:val="es-ES" w:eastAsia="es-ES"/>
        </w:rPr>
        <w:t xml:space="preserve"> Méndez, </w:t>
      </w:r>
      <w:r>
        <w:rPr>
          <w:rStyle w:val="CharacterStyle3"/>
          <w:spacing w:val="7"/>
          <w:lang w:val="es-ES" w:eastAsia="es-ES"/>
        </w:rPr>
        <w:t xml:space="preserve">han sostenido una Tesis de Mayoría </w:t>
      </w:r>
      <w:proofErr w:type="gramStart"/>
      <w:r>
        <w:rPr>
          <w:rStyle w:val="CharacterStyle3"/>
          <w:spacing w:val="7"/>
          <w:lang w:val="es-ES" w:eastAsia="es-ES"/>
        </w:rPr>
        <w:t>contraria ,y</w:t>
      </w:r>
      <w:proofErr w:type="gramEnd"/>
      <w:r>
        <w:rPr>
          <w:rStyle w:val="CharacterStyle3"/>
          <w:spacing w:val="7"/>
          <w:lang w:val="es-ES" w:eastAsia="es-ES"/>
        </w:rPr>
        <w:t xml:space="preserve"> han determinado que el Acuerdo </w:t>
      </w:r>
      <w:r>
        <w:rPr>
          <w:rStyle w:val="CharacterStyle3"/>
          <w:spacing w:val="6"/>
          <w:lang w:val="es-ES" w:eastAsia="es-ES"/>
        </w:rPr>
        <w:t xml:space="preserve">No. 3.3 de la Sesión Ordinaria No. 37-2011 del 26 de Mayo del 2011 de la Junta </w:t>
      </w:r>
      <w:r>
        <w:rPr>
          <w:rStyle w:val="CharacterStyle3"/>
          <w:spacing w:val="4"/>
          <w:lang w:val="es-ES" w:eastAsia="es-ES"/>
        </w:rPr>
        <w:t xml:space="preserve">Directiva del Consejo de Transporte Público, a su consideración, es un </w:t>
      </w:r>
      <w:r>
        <w:rPr>
          <w:rStyle w:val="CharacterStyle3"/>
          <w:i/>
          <w:iCs/>
          <w:spacing w:val="4"/>
          <w:w w:val="105"/>
          <w:lang w:val="es-ES" w:eastAsia="es-ES"/>
        </w:rPr>
        <w:t xml:space="preserve">"Acto que Produce Estado"; </w:t>
      </w:r>
      <w:r>
        <w:rPr>
          <w:rStyle w:val="CharacterStyle3"/>
          <w:spacing w:val="4"/>
          <w:lang w:val="es-ES" w:eastAsia="es-ES"/>
        </w:rPr>
        <w:t xml:space="preserve">es decir, que PRODUCE EFECTOS EN SÍ MISMO y, </w:t>
      </w:r>
      <w:r>
        <w:rPr>
          <w:rStyle w:val="CharacterStyle3"/>
          <w:i/>
          <w:iCs/>
          <w:spacing w:val="4"/>
          <w:w w:val="105"/>
          <w:lang w:val="es-ES" w:eastAsia="es-ES"/>
        </w:rPr>
        <w:t xml:space="preserve">por ende, </w:t>
      </w:r>
      <w:r>
        <w:rPr>
          <w:rStyle w:val="CharacterStyle3"/>
          <w:spacing w:val="6"/>
          <w:lang w:val="es-ES" w:eastAsia="es-ES"/>
        </w:rPr>
        <w:t xml:space="preserve">es un Acto Recurrible. Razón por la cual, al emitirse esta Resolución, debe hacerse </w:t>
      </w:r>
      <w:r>
        <w:rPr>
          <w:rStyle w:val="CharacterStyle3"/>
          <w:spacing w:val="7"/>
          <w:lang w:val="es-ES" w:eastAsia="es-ES"/>
        </w:rPr>
        <w:t xml:space="preserve">ver lo conducente y consignarse y respetarse la posición mayoritaria esbozada por </w:t>
      </w:r>
      <w:r>
        <w:rPr>
          <w:rStyle w:val="CharacterStyle3"/>
          <w:spacing w:val="2"/>
          <w:lang w:val="es-ES" w:eastAsia="es-ES"/>
        </w:rPr>
        <w:t xml:space="preserve">los Jueces aludidos, dado que se trata de la definición colegiada de un asunto; la cual </w:t>
      </w:r>
      <w:r>
        <w:rPr>
          <w:rStyle w:val="CharacterStyle3"/>
          <w:spacing w:val="7"/>
          <w:lang w:val="es-ES" w:eastAsia="es-ES"/>
        </w:rPr>
        <w:t xml:space="preserve">dicta que frente a lo determinado en cuanto a casos corno el que nos ocupa y en </w:t>
      </w:r>
      <w:r>
        <w:rPr>
          <w:rStyle w:val="CharacterStyle3"/>
          <w:spacing w:val="6"/>
          <w:lang w:val="es-ES" w:eastAsia="es-ES"/>
        </w:rPr>
        <w:t xml:space="preserve">concordancia con la posición por ambos definida y sostenida en casos precedentes, se estima que conforme a su apreciación de la naturaleza jurídica de la publicación </w:t>
      </w:r>
      <w:r>
        <w:rPr>
          <w:rStyle w:val="CharacterStyle3"/>
          <w:spacing w:val="7"/>
          <w:lang w:val="es-ES" w:eastAsia="es-ES"/>
        </w:rPr>
        <w:t xml:space="preserve">de la calificación obtenida por los oferentes participantes del Concurso Público </w:t>
      </w:r>
      <w:r>
        <w:rPr>
          <w:rStyle w:val="CharacterStyle3"/>
          <w:spacing w:val="1"/>
          <w:lang w:val="es-ES" w:eastAsia="es-ES"/>
        </w:rPr>
        <w:t xml:space="preserve">aludido y en torno al cual se emite el Acto objeto de Impugnación que nos ocupa, tal </w:t>
      </w:r>
      <w:r>
        <w:rPr>
          <w:rStyle w:val="CharacterStyle3"/>
          <w:lang w:val="es-ES" w:eastAsia="es-ES"/>
        </w:rPr>
        <w:t xml:space="preserve">Listado de esa Valoración, cuando menos para la materia que nos ocupa, constituye </w:t>
      </w:r>
      <w:r>
        <w:rPr>
          <w:rStyle w:val="CharacterStyle3"/>
          <w:i/>
          <w:iCs/>
          <w:lang w:val="es-ES" w:eastAsia="es-ES"/>
        </w:rPr>
        <w:t xml:space="preserve">"un </w:t>
      </w:r>
      <w:r>
        <w:rPr>
          <w:rStyle w:val="CharacterStyle3"/>
          <w:i/>
          <w:iCs/>
          <w:spacing w:val="-1"/>
          <w:lang w:val="es-ES" w:eastAsia="es-ES"/>
        </w:rPr>
        <w:t xml:space="preserve">acto administrativo con efecto propio".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Ello obedece al hecho de que la </w:t>
      </w:r>
      <w:r>
        <w:rPr>
          <w:rStyle w:val="CharacterStyle3"/>
          <w:b/>
          <w:bCs/>
          <w:spacing w:val="-1"/>
          <w:w w:val="105"/>
          <w:sz w:val="24"/>
          <w:szCs w:val="24"/>
          <w:u w:val="single"/>
          <w:lang w:val="es-ES" w:eastAsia="es-ES"/>
        </w:rPr>
        <w:t>Calificación  Otorgada por un Acuerdo Firme de la Administración</w:t>
      </w:r>
      <w:r>
        <w:rPr>
          <w:rStyle w:val="CharacterStyle3"/>
          <w:spacing w:val="-1"/>
          <w:lang w:val="es-ES" w:eastAsia="es-ES"/>
        </w:rPr>
        <w:t xml:space="preserve"> va a determinar o definir la </w:t>
      </w:r>
      <w:r>
        <w:rPr>
          <w:rStyle w:val="CharacterStyle3"/>
          <w:lang w:val="es-ES" w:eastAsia="es-ES"/>
        </w:rPr>
        <w:t xml:space="preserve">continuación o no del Oferente en el Concurso Licitatorio; motivo por el cual es un acto </w:t>
      </w:r>
      <w:r>
        <w:rPr>
          <w:rStyle w:val="CharacterStyle3"/>
          <w:spacing w:val="-3"/>
          <w:lang w:val="es-ES" w:eastAsia="es-ES"/>
        </w:rPr>
        <w:t xml:space="preserve">que si bien es de trámite, lo cierto es que "causa estado", pues define la permanencia del </w:t>
      </w:r>
      <w:r>
        <w:rPr>
          <w:rStyle w:val="CharacterStyle3"/>
          <w:spacing w:val="17"/>
          <w:lang w:val="es-ES" w:eastAsia="es-ES"/>
        </w:rPr>
        <w:t xml:space="preserve">oferente en el concurso. El artículo 163, inciso 2, de la Ley General de la </w:t>
      </w:r>
      <w:r>
        <w:rPr>
          <w:rStyle w:val="CharacterStyle3"/>
          <w:spacing w:val="6"/>
          <w:lang w:val="es-ES" w:eastAsia="es-ES"/>
        </w:rPr>
        <w:t xml:space="preserve">Administración Pública, Ley No. 6227, establece que </w:t>
      </w:r>
      <w:r>
        <w:rPr>
          <w:rStyle w:val="CharacterStyle3"/>
          <w:i/>
          <w:iCs/>
          <w:spacing w:val="6"/>
          <w:w w:val="105"/>
          <w:lang w:val="es-ES" w:eastAsia="es-ES"/>
        </w:rPr>
        <w:t>"Los vicios propios de</w:t>
      </w:r>
    </w:p>
    <w:p w:rsidR="003A444C" w:rsidRPr="0024754E" w:rsidRDefault="003A444C" w:rsidP="005F29F6">
      <w:pPr>
        <w:spacing w:after="12"/>
        <w:ind w:right="14"/>
        <w:rPr>
          <w:lang w:val="es-CR"/>
        </w:rPr>
      </w:pPr>
    </w:p>
    <w:p w:rsidR="005F29F6" w:rsidRDefault="005F29F6">
      <w:pPr>
        <w:pStyle w:val="Style6"/>
        <w:kinsoku w:val="0"/>
        <w:autoSpaceDE/>
        <w:autoSpaceDN/>
        <w:spacing w:line="276" w:lineRule="auto"/>
        <w:ind w:firstLine="72"/>
        <w:rPr>
          <w:i/>
          <w:iCs/>
          <w:spacing w:val="1"/>
          <w:w w:val="105"/>
          <w:sz w:val="26"/>
          <w:szCs w:val="26"/>
          <w:lang w:val="es-ES" w:eastAsia="es-ES"/>
        </w:rPr>
      </w:pPr>
    </w:p>
    <w:p w:rsidR="003A444C" w:rsidRDefault="003A444C">
      <w:pPr>
        <w:pStyle w:val="Style6"/>
        <w:kinsoku w:val="0"/>
        <w:autoSpaceDE/>
        <w:autoSpaceDN/>
        <w:spacing w:line="276" w:lineRule="auto"/>
        <w:ind w:firstLine="72"/>
        <w:rPr>
          <w:sz w:val="26"/>
          <w:szCs w:val="26"/>
          <w:lang w:val="es-ES" w:eastAsia="es-ES"/>
        </w:rPr>
      </w:pPr>
      <w:proofErr w:type="gramStart"/>
      <w:r>
        <w:rPr>
          <w:i/>
          <w:iCs/>
          <w:spacing w:val="1"/>
          <w:w w:val="105"/>
          <w:sz w:val="26"/>
          <w:szCs w:val="26"/>
          <w:lang w:val="es-ES" w:eastAsia="es-ES"/>
        </w:rPr>
        <w:lastRenderedPageBreak/>
        <w:t>los</w:t>
      </w:r>
      <w:proofErr w:type="gramEnd"/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 actos preparatorios se impugnaran conjuntamente con el acto, </w:t>
      </w:r>
      <w:r w:rsidRPr="005F29F6">
        <w:rPr>
          <w:b/>
          <w:i/>
          <w:iCs/>
          <w:spacing w:val="1"/>
          <w:sz w:val="27"/>
          <w:szCs w:val="27"/>
          <w:u w:val="single"/>
          <w:lang w:val="es-ES" w:eastAsia="es-ES"/>
        </w:rPr>
        <w:t xml:space="preserve">salvo que </w:t>
      </w:r>
      <w:r w:rsidRPr="005F29F6">
        <w:rPr>
          <w:b/>
          <w:i/>
          <w:iCs/>
          <w:spacing w:val="10"/>
          <w:sz w:val="27"/>
          <w:szCs w:val="27"/>
          <w:u w:val="single"/>
          <w:lang w:val="es-ES" w:eastAsia="es-ES"/>
        </w:rPr>
        <w:t>aquellos sean, a su vez, actos con efecto propio",</w:t>
      </w:r>
      <w:r w:rsidRPr="005F29F6">
        <w:rPr>
          <w:b/>
          <w:spacing w:val="10"/>
          <w:sz w:val="26"/>
          <w:szCs w:val="26"/>
          <w:lang w:val="es-ES" w:eastAsia="es-ES"/>
        </w:rPr>
        <w:t xml:space="preserve"> </w:t>
      </w:r>
      <w:r>
        <w:rPr>
          <w:spacing w:val="10"/>
          <w:sz w:val="26"/>
          <w:szCs w:val="26"/>
          <w:lang w:val="es-ES" w:eastAsia="es-ES"/>
        </w:rPr>
        <w:t xml:space="preserve">en el caso en estudio la evaluación realizada por la Administración va a establecer cuales oferentes </w:t>
      </w:r>
      <w:r>
        <w:rPr>
          <w:spacing w:val="3"/>
          <w:sz w:val="26"/>
          <w:szCs w:val="26"/>
          <w:lang w:val="es-ES" w:eastAsia="es-ES"/>
        </w:rPr>
        <w:t xml:space="preserve">continúan en el concurso, aquellos que no alcancen el puntaje necesario quedan </w:t>
      </w:r>
      <w:r>
        <w:rPr>
          <w:sz w:val="26"/>
          <w:szCs w:val="26"/>
          <w:lang w:val="es-ES" w:eastAsia="es-ES"/>
        </w:rPr>
        <w:t xml:space="preserve">excluidos. Además, la decisión de la Administración de aprobar las calificaciones </w:t>
      </w:r>
      <w:r>
        <w:rPr>
          <w:spacing w:val="12"/>
          <w:sz w:val="26"/>
          <w:szCs w:val="26"/>
          <w:lang w:val="es-ES" w:eastAsia="es-ES"/>
        </w:rPr>
        <w:t xml:space="preserve">obtenidas por los oferentes participantes en el concurso, mediante un acto </w:t>
      </w:r>
      <w:r>
        <w:rPr>
          <w:spacing w:val="14"/>
          <w:sz w:val="26"/>
          <w:szCs w:val="26"/>
          <w:lang w:val="es-ES" w:eastAsia="es-ES"/>
        </w:rPr>
        <w:t xml:space="preserve">administrativo de carácter firme, son por disposición de la Ley No. 7969 </w:t>
      </w:r>
      <w:r>
        <w:rPr>
          <w:spacing w:val="8"/>
          <w:sz w:val="26"/>
          <w:szCs w:val="26"/>
          <w:lang w:val="es-ES" w:eastAsia="es-ES"/>
        </w:rPr>
        <w:t xml:space="preserve">impugnables. Así las cosas, la publicación de dicha evaluación permite a los </w:t>
      </w:r>
      <w:r>
        <w:rPr>
          <w:sz w:val="26"/>
          <w:szCs w:val="26"/>
          <w:lang w:val="es-ES" w:eastAsia="es-ES"/>
        </w:rPr>
        <w:t xml:space="preserve">oferentes que puedan impugnar la decisión adoptada, de conformidad con el artículo </w:t>
      </w:r>
      <w:r>
        <w:rPr>
          <w:spacing w:val="2"/>
          <w:sz w:val="26"/>
          <w:szCs w:val="26"/>
          <w:lang w:val="es-ES" w:eastAsia="es-ES"/>
        </w:rPr>
        <w:t xml:space="preserve">22 de dicha Ley, la cual dispone que el Tribunal será competente para lo siguiente: </w:t>
      </w:r>
      <w:r w:rsidRPr="005F29F6">
        <w:rPr>
          <w:b/>
          <w:i/>
          <w:iCs/>
          <w:spacing w:val="3"/>
          <w:sz w:val="26"/>
          <w:szCs w:val="26"/>
          <w:lang w:val="es-ES" w:eastAsia="es-ES"/>
        </w:rPr>
        <w:t xml:space="preserve">a) Conocer y resolver, en sede administrativa, los recursos de apelación que se </w:t>
      </w:r>
      <w:r w:rsidRPr="005F29F6">
        <w:rPr>
          <w:b/>
          <w:i/>
          <w:iCs/>
          <w:spacing w:val="1"/>
          <w:sz w:val="26"/>
          <w:szCs w:val="26"/>
          <w:lang w:val="es-ES" w:eastAsia="es-ES"/>
        </w:rPr>
        <w:t>interpongan contra cualquier acto o resolución del Consejo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. </w:t>
      </w:r>
      <w:r>
        <w:rPr>
          <w:spacing w:val="1"/>
          <w:sz w:val="26"/>
          <w:szCs w:val="26"/>
          <w:lang w:val="es-ES" w:eastAsia="es-ES"/>
        </w:rPr>
        <w:t xml:space="preserve">De manera que si el resultado de la evaluación les causa perjuicios ante la existencia de posibles errores </w:t>
      </w:r>
      <w:r>
        <w:rPr>
          <w:spacing w:val="-4"/>
          <w:sz w:val="26"/>
          <w:szCs w:val="26"/>
          <w:lang w:val="es-ES" w:eastAsia="es-ES"/>
        </w:rPr>
        <w:t xml:space="preserve">por lo que sí se considera como procedente el Recurso de Apelación planteado por el </w:t>
      </w:r>
      <w:r>
        <w:rPr>
          <w:sz w:val="26"/>
          <w:szCs w:val="26"/>
          <w:lang w:val="es-ES" w:eastAsia="es-ES"/>
        </w:rPr>
        <w:t>recurrente.</w:t>
      </w:r>
    </w:p>
    <w:p w:rsidR="003A444C" w:rsidRDefault="003A444C">
      <w:pPr>
        <w:pStyle w:val="Style6"/>
        <w:kinsoku w:val="0"/>
        <w:autoSpaceDE/>
        <w:autoSpaceDN/>
        <w:spacing w:before="324" w:line="278" w:lineRule="auto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Y conforme a lo expuesto y dado que el Consejo de Transporte Público,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mediante </w:t>
      </w:r>
      <w:r>
        <w:rPr>
          <w:b/>
          <w:bCs/>
          <w:spacing w:val="9"/>
          <w:sz w:val="25"/>
          <w:szCs w:val="25"/>
          <w:u w:val="single"/>
          <w:lang w:val="es-ES" w:eastAsia="es-ES"/>
        </w:rPr>
        <w:t xml:space="preserve">Artículo 3.3 de la Sesión Ordinaria No. 37-2011, del Jueves 26 de Mayo del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2011, </w:t>
      </w:r>
      <w:r>
        <w:rPr>
          <w:spacing w:val="1"/>
          <w:sz w:val="26"/>
          <w:szCs w:val="26"/>
          <w:lang w:val="es-ES" w:eastAsia="es-ES"/>
        </w:rPr>
        <w:t xml:space="preserve">conoce el Informe de la Comisión encargada del Análisis y Recomendaciones </w:t>
      </w:r>
      <w:r>
        <w:rPr>
          <w:spacing w:val="2"/>
          <w:sz w:val="26"/>
          <w:szCs w:val="26"/>
          <w:lang w:val="es-ES" w:eastAsia="es-ES"/>
        </w:rPr>
        <w:t xml:space="preserve">de las Ofertas presentadas para la licitación tendiente a autorizar 1034 concesiones </w:t>
      </w:r>
      <w:r>
        <w:rPr>
          <w:sz w:val="26"/>
          <w:szCs w:val="26"/>
          <w:lang w:val="es-ES" w:eastAsia="es-ES"/>
        </w:rPr>
        <w:t xml:space="preserve">de taxi adaptados para personas con discapacidad, referentes al listado de las ofertas con su calificaciones y observaciones; es que la mayoría de este tribunal determina </w:t>
      </w:r>
      <w:r>
        <w:rPr>
          <w:spacing w:val="9"/>
          <w:sz w:val="26"/>
          <w:szCs w:val="26"/>
          <w:lang w:val="es-ES" w:eastAsia="es-ES"/>
        </w:rPr>
        <w:t xml:space="preserve">corno línea de acción que tal acto se determine como recurrible. </w:t>
      </w:r>
      <w:r>
        <w:rPr>
          <w:i/>
          <w:iCs/>
          <w:spacing w:val="9"/>
          <w:sz w:val="27"/>
          <w:szCs w:val="27"/>
          <w:u w:val="single"/>
          <w:lang w:val="es-ES" w:eastAsia="es-ES"/>
        </w:rPr>
        <w:t xml:space="preserve">Y </w:t>
      </w:r>
      <w:r>
        <w:rPr>
          <w:b/>
          <w:bCs/>
          <w:spacing w:val="9"/>
          <w:sz w:val="25"/>
          <w:szCs w:val="25"/>
          <w:u w:val="single"/>
          <w:lang w:val="es-ES" w:eastAsia="es-ES"/>
        </w:rPr>
        <w:t xml:space="preserve">según lo  </w:t>
      </w:r>
      <w:r>
        <w:rPr>
          <w:b/>
          <w:bCs/>
          <w:spacing w:val="3"/>
          <w:sz w:val="25"/>
          <w:szCs w:val="25"/>
          <w:u w:val="single"/>
          <w:lang w:val="es-ES" w:eastAsia="es-ES"/>
        </w:rPr>
        <w:t xml:space="preserve">anterior, dado que se evidencia que por un Acuerdo Firme se aprueba el listado  </w:t>
      </w:r>
      <w:r>
        <w:rPr>
          <w:b/>
          <w:bCs/>
          <w:spacing w:val="18"/>
          <w:sz w:val="25"/>
          <w:szCs w:val="25"/>
          <w:u w:val="single"/>
          <w:lang w:val="es-ES" w:eastAsia="es-ES"/>
        </w:rPr>
        <w:t xml:space="preserve">de las ofertas presentadas en la licitación tendiente a autorizar 1034  </w:t>
      </w:r>
      <w:r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concesiones de taxis adaptadas para personas con discapacidad, así como sus  </w:t>
      </w:r>
      <w:r>
        <w:rPr>
          <w:b/>
          <w:bCs/>
          <w:spacing w:val="11"/>
          <w:sz w:val="25"/>
          <w:szCs w:val="25"/>
          <w:u w:val="single"/>
          <w:lang w:val="es-ES" w:eastAsia="es-ES"/>
        </w:rPr>
        <w:t xml:space="preserve">calificaciones y observaciones de la Comisión encargada y autorizar a la  </w:t>
      </w:r>
      <w:r>
        <w:rPr>
          <w:b/>
          <w:bCs/>
          <w:spacing w:val="3"/>
          <w:sz w:val="25"/>
          <w:szCs w:val="25"/>
          <w:u w:val="single"/>
          <w:lang w:val="es-ES" w:eastAsia="es-ES"/>
        </w:rPr>
        <w:t xml:space="preserve">Administración proceder a exhibir el listado públicamente en la Sede Central, </w:t>
      </w:r>
      <w:r>
        <w:rPr>
          <w:b/>
          <w:bCs/>
          <w:spacing w:val="28"/>
          <w:sz w:val="25"/>
          <w:szCs w:val="25"/>
          <w:u w:val="single"/>
          <w:lang w:val="es-ES" w:eastAsia="es-ES"/>
        </w:rPr>
        <w:t xml:space="preserve">Oficinas Regionales y sitio Web del Consejo y publicar el Aviso  </w:t>
      </w:r>
      <w:r>
        <w:rPr>
          <w:b/>
          <w:bCs/>
          <w:spacing w:val="1"/>
          <w:sz w:val="25"/>
          <w:szCs w:val="25"/>
          <w:u w:val="single"/>
          <w:lang w:val="es-ES" w:eastAsia="es-ES"/>
        </w:rPr>
        <w:t>correspondiente en el Diario Oficial La Gaceta;</w:t>
      </w:r>
      <w:r>
        <w:rPr>
          <w:spacing w:val="1"/>
          <w:sz w:val="26"/>
          <w:szCs w:val="26"/>
          <w:lang w:val="es-ES" w:eastAsia="es-ES"/>
        </w:rPr>
        <w:t xml:space="preserve"> se estima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—en reiteración de lo </w:t>
      </w:r>
      <w:r>
        <w:rPr>
          <w:i/>
          <w:iCs/>
          <w:spacing w:val="8"/>
          <w:w w:val="105"/>
          <w:sz w:val="26"/>
          <w:szCs w:val="26"/>
          <w:lang w:val="es-ES" w:eastAsia="es-ES"/>
        </w:rPr>
        <w:t xml:space="preserve">dicho antes- </w:t>
      </w:r>
      <w:r>
        <w:rPr>
          <w:spacing w:val="8"/>
          <w:sz w:val="26"/>
          <w:szCs w:val="26"/>
          <w:lang w:val="es-ES" w:eastAsia="es-ES"/>
        </w:rPr>
        <w:t xml:space="preserve">que sí resultaría pertinente tener dicho Acuerdo corno un Acto </w:t>
      </w:r>
      <w:r>
        <w:rPr>
          <w:sz w:val="26"/>
          <w:szCs w:val="26"/>
          <w:lang w:val="es-ES" w:eastAsia="es-ES"/>
        </w:rPr>
        <w:t>Impugnable.</w:t>
      </w:r>
    </w:p>
    <w:p w:rsidR="003A444C" w:rsidRDefault="003A444C">
      <w:pPr>
        <w:pStyle w:val="Style8"/>
        <w:kinsoku w:val="0"/>
        <w:autoSpaceDE/>
        <w:autoSpaceDN/>
        <w:adjustRightInd/>
        <w:spacing w:before="324" w:after="612" w:line="271" w:lineRule="auto"/>
        <w:jc w:val="center"/>
        <w:rPr>
          <w:rStyle w:val="CharacterStyle4"/>
          <w:spacing w:val="2"/>
          <w:sz w:val="26"/>
          <w:szCs w:val="26"/>
          <w:lang w:val="es-ES" w:eastAsia="es-ES"/>
        </w:rPr>
      </w:pPr>
      <w:r>
        <w:rPr>
          <w:rStyle w:val="CharacterStyle4"/>
          <w:spacing w:val="2"/>
          <w:sz w:val="26"/>
          <w:szCs w:val="26"/>
          <w:lang w:val="es-ES" w:eastAsia="es-ES"/>
        </w:rPr>
        <w:t>Nótese, además, que del contenido del Expediente del caso se infiere que en el seno</w:t>
      </w:r>
      <w:r>
        <w:rPr>
          <w:rStyle w:val="CharacterStyle4"/>
          <w:spacing w:val="2"/>
          <w:sz w:val="26"/>
          <w:szCs w:val="26"/>
          <w:lang w:val="es-ES" w:eastAsia="es-ES"/>
        </w:rPr>
        <w:br/>
        <w:t>del Consejo de Transporte Público pese a mantener un posición concordante con la</w:t>
      </w:r>
      <w:r>
        <w:rPr>
          <w:rStyle w:val="CharacterStyle4"/>
          <w:spacing w:val="2"/>
          <w:sz w:val="26"/>
          <w:szCs w:val="26"/>
          <w:lang w:val="es-ES" w:eastAsia="es-ES"/>
        </w:rPr>
        <w:br/>
        <w:t>del Juez Quesada Aguirre, sí se analizaron las consideraciones del recurrente sobre</w:t>
      </w:r>
    </w:p>
    <w:p w:rsidR="003A444C" w:rsidRDefault="003A444C">
      <w:pPr>
        <w:pStyle w:val="Style8"/>
        <w:kinsoku w:val="0"/>
        <w:autoSpaceDE/>
        <w:autoSpaceDN/>
        <w:adjustRightInd/>
        <w:spacing w:line="102" w:lineRule="exact"/>
        <w:jc w:val="right"/>
        <w:rPr>
          <w:rStyle w:val="CharacterStyle4"/>
          <w:rFonts w:ascii="Garamond" w:hAnsi="Garamond" w:cs="Garamond"/>
          <w:spacing w:val="20"/>
          <w:sz w:val="17"/>
          <w:szCs w:val="17"/>
          <w:lang w:val="es-ES" w:eastAsia="es-ES"/>
        </w:rPr>
      </w:pPr>
    </w:p>
    <w:p w:rsidR="00876C1D" w:rsidRDefault="00876C1D">
      <w:pPr>
        <w:pStyle w:val="Style8"/>
        <w:kinsoku w:val="0"/>
        <w:autoSpaceDE/>
        <w:autoSpaceDN/>
        <w:adjustRightInd/>
        <w:spacing w:line="102" w:lineRule="exact"/>
        <w:jc w:val="right"/>
        <w:rPr>
          <w:rStyle w:val="CharacterStyle4"/>
          <w:rFonts w:ascii="Garamond" w:hAnsi="Garamond" w:cs="Garamond"/>
          <w:spacing w:val="20"/>
          <w:sz w:val="17"/>
          <w:szCs w:val="17"/>
          <w:lang w:val="es-ES" w:eastAsia="es-ES"/>
        </w:rPr>
      </w:pPr>
    </w:p>
    <w:p w:rsidR="005F29F6" w:rsidRDefault="005F29F6">
      <w:pPr>
        <w:pStyle w:val="Style6"/>
        <w:kinsoku w:val="0"/>
        <w:autoSpaceDE/>
        <w:autoSpaceDN/>
        <w:spacing w:line="278" w:lineRule="auto"/>
        <w:ind w:firstLine="72"/>
        <w:jc w:val="left"/>
        <w:rPr>
          <w:spacing w:val="-1"/>
          <w:sz w:val="26"/>
          <w:szCs w:val="26"/>
          <w:lang w:val="es-ES" w:eastAsia="es-ES"/>
        </w:rPr>
      </w:pPr>
    </w:p>
    <w:p w:rsidR="003A444C" w:rsidRDefault="005F29F6" w:rsidP="005F29F6">
      <w:pPr>
        <w:pStyle w:val="Style6"/>
        <w:kinsoku w:val="0"/>
        <w:autoSpaceDE/>
        <w:autoSpaceDN/>
        <w:spacing w:line="278" w:lineRule="auto"/>
        <w:ind w:left="284"/>
        <w:rPr>
          <w:spacing w:val="-6"/>
          <w:sz w:val="26"/>
          <w:szCs w:val="26"/>
          <w:lang w:val="es-ES" w:eastAsia="es-ES"/>
        </w:rPr>
      </w:pPr>
      <w:proofErr w:type="gramStart"/>
      <w:r>
        <w:rPr>
          <w:spacing w:val="-1"/>
          <w:sz w:val="26"/>
          <w:szCs w:val="26"/>
          <w:lang w:val="es-ES" w:eastAsia="es-ES"/>
        </w:rPr>
        <w:lastRenderedPageBreak/>
        <w:t>l</w:t>
      </w:r>
      <w:r w:rsidR="003A444C">
        <w:rPr>
          <w:spacing w:val="-1"/>
          <w:sz w:val="26"/>
          <w:szCs w:val="26"/>
          <w:lang w:val="es-ES" w:eastAsia="es-ES"/>
        </w:rPr>
        <w:t>a</w:t>
      </w:r>
      <w:proofErr w:type="gramEnd"/>
      <w:r w:rsidR="003A444C">
        <w:rPr>
          <w:spacing w:val="-1"/>
          <w:sz w:val="26"/>
          <w:szCs w:val="26"/>
          <w:lang w:val="es-ES" w:eastAsia="es-ES"/>
        </w:rPr>
        <w:t xml:space="preserve"> "mala o equívoca" valoración de su Oferta y se llegó a la conclusión de que no le </w:t>
      </w:r>
      <w:r w:rsidR="003A444C">
        <w:rPr>
          <w:spacing w:val="-6"/>
          <w:sz w:val="26"/>
          <w:szCs w:val="26"/>
          <w:lang w:val="es-ES" w:eastAsia="es-ES"/>
        </w:rPr>
        <w:t>asistía razón.</w:t>
      </w:r>
    </w:p>
    <w:p w:rsidR="003A444C" w:rsidRDefault="003A444C" w:rsidP="005F29F6">
      <w:pPr>
        <w:pStyle w:val="Style8"/>
        <w:kinsoku w:val="0"/>
        <w:autoSpaceDE/>
        <w:autoSpaceDN/>
        <w:adjustRightInd/>
        <w:spacing w:before="324" w:line="271" w:lineRule="auto"/>
        <w:ind w:left="216" w:right="144" w:firstLine="72"/>
        <w:jc w:val="both"/>
        <w:rPr>
          <w:rStyle w:val="CharacterStyle4"/>
          <w:spacing w:val="-2"/>
          <w:sz w:val="26"/>
          <w:szCs w:val="26"/>
          <w:lang w:val="es-ES" w:eastAsia="es-ES"/>
        </w:rPr>
      </w:pPr>
      <w:r>
        <w:rPr>
          <w:rStyle w:val="CharacterStyle4"/>
          <w:spacing w:val="5"/>
          <w:sz w:val="26"/>
          <w:szCs w:val="26"/>
          <w:lang w:val="es-ES" w:eastAsia="es-ES"/>
        </w:rPr>
        <w:t xml:space="preserve">Siendo bajo la tesitura y determinación de mayoría expuesta que se procede a </w:t>
      </w:r>
      <w:r>
        <w:rPr>
          <w:rStyle w:val="CharacterStyle4"/>
          <w:spacing w:val="-2"/>
          <w:sz w:val="26"/>
          <w:szCs w:val="26"/>
          <w:lang w:val="es-ES" w:eastAsia="es-ES"/>
        </w:rPr>
        <w:t>conocer y resolver, por el fondo, del caso de marras.</w:t>
      </w:r>
    </w:p>
    <w:p w:rsidR="003A444C" w:rsidRDefault="003A444C">
      <w:pPr>
        <w:pStyle w:val="Style8"/>
        <w:kinsoku w:val="0"/>
        <w:autoSpaceDE/>
        <w:autoSpaceDN/>
        <w:adjustRightInd/>
        <w:spacing w:before="432"/>
        <w:ind w:left="216"/>
        <w:rPr>
          <w:rStyle w:val="CharacterStyle4"/>
          <w:b/>
          <w:bCs/>
          <w:i/>
          <w:iCs/>
          <w:spacing w:val="5"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5"/>
          <w:sz w:val="26"/>
          <w:szCs w:val="26"/>
          <w:lang w:val="es-ES" w:eastAsia="es-ES"/>
        </w:rPr>
        <w:t>b).- TEMPORALIDAD DEL CASO:</w:t>
      </w:r>
    </w:p>
    <w:p w:rsidR="003A444C" w:rsidRDefault="003A444C" w:rsidP="005F29F6">
      <w:pPr>
        <w:pStyle w:val="Style8"/>
        <w:kinsoku w:val="0"/>
        <w:autoSpaceDE/>
        <w:autoSpaceDN/>
        <w:adjustRightInd/>
        <w:spacing w:before="252" w:line="278" w:lineRule="auto"/>
        <w:ind w:left="216" w:right="216"/>
        <w:jc w:val="both"/>
        <w:rPr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1"/>
          <w:sz w:val="26"/>
          <w:szCs w:val="26"/>
          <w:lang w:val="es-ES" w:eastAsia="es-ES"/>
        </w:rPr>
        <w:t>Co</w:t>
      </w:r>
      <w:r w:rsidR="005F29F6">
        <w:rPr>
          <w:rStyle w:val="CharacterStyle4"/>
          <w:spacing w:val="1"/>
          <w:sz w:val="26"/>
          <w:szCs w:val="26"/>
          <w:lang w:val="es-ES" w:eastAsia="es-ES"/>
        </w:rPr>
        <w:t>m</w:t>
      </w:r>
      <w:r>
        <w:rPr>
          <w:rStyle w:val="CharacterStyle4"/>
          <w:spacing w:val="1"/>
          <w:sz w:val="26"/>
          <w:szCs w:val="26"/>
          <w:lang w:val="es-ES" w:eastAsia="es-ES"/>
        </w:rPr>
        <w:t>o cuestión de relevancia, este Tribunal estima co</w:t>
      </w:r>
      <w:r w:rsidR="005F29F6">
        <w:rPr>
          <w:rStyle w:val="CharacterStyle4"/>
          <w:spacing w:val="1"/>
          <w:sz w:val="26"/>
          <w:szCs w:val="26"/>
          <w:lang w:val="es-ES" w:eastAsia="es-ES"/>
        </w:rPr>
        <w:t>m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o pertinente y necesario el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hacer ver que conforme las Reglas Unívocas de la Lógica, la Técnica, la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Conveniencia, la Oportunidad y la Justicia (artículo 16 de la Ley General de la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Administración Pública) y según los Principios Fundamentales de Razonabilidad,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Proporcionalidad e Interdicción de la Arbitrariedad, bien desarrollados (según se </w:t>
      </w:r>
      <w:r>
        <w:rPr>
          <w:rStyle w:val="CharacterStyle4"/>
          <w:sz w:val="26"/>
          <w:szCs w:val="26"/>
          <w:lang w:val="es-ES" w:eastAsia="es-ES"/>
        </w:rPr>
        <w:t xml:space="preserve">verá de seguido) por nuestra Sala Constitucional; sería de menester que los Recursos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y Acciones de Oposición al Acuerdo No. 3.3 de su Sesión Ordinaria No. 37-2011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del 26 de Mayo del 2011 de la Junta Directiva del Consejo de Transporte Público: </w:t>
      </w:r>
      <w:r>
        <w:rPr>
          <w:rStyle w:val="CharacterStyle4"/>
          <w:i/>
          <w:iCs/>
          <w:spacing w:val="2"/>
          <w:w w:val="105"/>
          <w:sz w:val="25"/>
          <w:szCs w:val="25"/>
          <w:lang w:val="es-ES" w:eastAsia="es-ES"/>
        </w:rPr>
        <w:t xml:space="preserve">"Publicación de Informe de Calificaciones Preliminares para el Procedimiento </w:t>
      </w:r>
      <w:r>
        <w:rPr>
          <w:rStyle w:val="CharacterStyle4"/>
          <w:i/>
          <w:iCs/>
          <w:spacing w:val="1"/>
          <w:w w:val="105"/>
          <w:sz w:val="25"/>
          <w:szCs w:val="25"/>
          <w:lang w:val="es-ES" w:eastAsia="es-ES"/>
        </w:rPr>
        <w:t xml:space="preserve">Abreviado de Asignación de 1074 Concesiones de Taxi con Vehículos Adaptados </w:t>
      </w: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para Personas con Discapacidades",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se hubieran conocido y </w:t>
      </w:r>
      <w:proofErr w:type="spellStart"/>
      <w:r>
        <w:rPr>
          <w:rStyle w:val="CharacterStyle4"/>
          <w:spacing w:val="3"/>
          <w:sz w:val="26"/>
          <w:szCs w:val="26"/>
          <w:lang w:val="es-ES" w:eastAsia="es-ES"/>
        </w:rPr>
        <w:t>resuleto</w:t>
      </w:r>
      <w:proofErr w:type="spellEnd"/>
      <w:r>
        <w:rPr>
          <w:rStyle w:val="CharacterStyle4"/>
          <w:spacing w:val="3"/>
          <w:sz w:val="26"/>
          <w:szCs w:val="26"/>
          <w:lang w:val="es-ES" w:eastAsia="es-ES"/>
        </w:rPr>
        <w:t xml:space="preserve"> </w:t>
      </w: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—cuando </w:t>
      </w:r>
      <w:r>
        <w:rPr>
          <w:rStyle w:val="CharacterStyle4"/>
          <w:i/>
          <w:iCs/>
          <w:spacing w:val="2"/>
          <w:w w:val="105"/>
          <w:sz w:val="25"/>
          <w:szCs w:val="25"/>
          <w:lang w:val="es-ES" w:eastAsia="es-ES"/>
        </w:rPr>
        <w:t xml:space="preserve">menos en la instancia del mismo Consejo de Transporte Público-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en el </w:t>
      </w:r>
      <w:proofErr w:type="spellStart"/>
      <w:r>
        <w:rPr>
          <w:rStyle w:val="CharacterStyle4"/>
          <w:spacing w:val="2"/>
          <w:sz w:val="26"/>
          <w:szCs w:val="26"/>
          <w:lang w:val="es-ES" w:eastAsia="es-ES"/>
        </w:rPr>
        <w:t>interín</w:t>
      </w:r>
      <w:proofErr w:type="spellEnd"/>
      <w:r>
        <w:rPr>
          <w:rStyle w:val="CharacterStyle4"/>
          <w:spacing w:val="2"/>
          <w:sz w:val="26"/>
          <w:szCs w:val="26"/>
          <w:lang w:val="es-ES" w:eastAsia="es-ES"/>
        </w:rPr>
        <w:t xml:space="preserve"> del</w:t>
      </w:r>
      <w:r w:rsidR="005F29F6">
        <w:rPr>
          <w:rStyle w:val="CharacterStyle4"/>
          <w:spacing w:val="2"/>
          <w:sz w:val="26"/>
          <w:szCs w:val="26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Procedimiento y antes de la emisión de un Acto Final de definición (adjudicación o </w:t>
      </w:r>
      <w:r>
        <w:rPr>
          <w:spacing w:val="-6"/>
          <w:sz w:val="26"/>
          <w:szCs w:val="26"/>
          <w:lang w:val="es-ES" w:eastAsia="es-ES"/>
        </w:rPr>
        <w:t>no adjudicación).</w:t>
      </w:r>
    </w:p>
    <w:p w:rsidR="003A444C" w:rsidRDefault="003A444C">
      <w:pPr>
        <w:pStyle w:val="Style6"/>
        <w:kinsoku w:val="0"/>
        <w:autoSpaceDE/>
        <w:autoSpaceDN/>
        <w:spacing w:before="36" w:line="240" w:lineRule="auto"/>
        <w:ind w:right="0"/>
        <w:jc w:val="left"/>
        <w:rPr>
          <w:spacing w:val="-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Sobre las Reglas y Principios enunciados la Sala Constitucional bien ha dicho:</w:t>
      </w:r>
    </w:p>
    <w:p w:rsidR="003A444C" w:rsidRDefault="003A444C">
      <w:pPr>
        <w:pStyle w:val="Style8"/>
        <w:kinsoku w:val="0"/>
        <w:autoSpaceDE/>
        <w:autoSpaceDN/>
        <w:adjustRightInd/>
        <w:spacing w:before="216" w:after="144"/>
        <w:ind w:left="864" w:right="1008" w:firstLine="72"/>
        <w:jc w:val="both"/>
        <w:rPr>
          <w:rStyle w:val="CharacterStyle4"/>
          <w:spacing w:val="-1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"las normas y </w:t>
      </w:r>
      <w:r>
        <w:rPr>
          <w:rStyle w:val="CharacterStyle4"/>
          <w:sz w:val="26"/>
          <w:szCs w:val="26"/>
          <w:u w:val="single"/>
          <w:lang w:val="es-ES" w:eastAsia="es-ES"/>
        </w:rPr>
        <w:t>actos públicos,</w:t>
      </w:r>
      <w:r>
        <w:rPr>
          <w:rStyle w:val="CharacterStyle4"/>
          <w:sz w:val="26"/>
          <w:szCs w:val="26"/>
          <w:lang w:val="es-ES" w:eastAsia="es-ES"/>
        </w:rPr>
        <w:t xml:space="preserve"> incluso privados, como requisito de su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propia validez constitucional...deben ajustarse, no sólo a las normas o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preceptos concretos de la Constitución, sino también al sentido de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justicia contenido en ella, el cual implica, a su vez, el cumplimiento de </w:t>
      </w:r>
      <w:r>
        <w:rPr>
          <w:rStyle w:val="CharacterStyle4"/>
          <w:spacing w:val="20"/>
          <w:sz w:val="26"/>
          <w:szCs w:val="26"/>
          <w:lang w:val="es-ES" w:eastAsia="es-ES"/>
        </w:rPr>
        <w:t xml:space="preserve">exigencias fundamentales de equidad, proporcionalidad y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razonabilidad, entendidas corno idoneidad para realizar los fines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propuestos, los principios supuestos y los valores presupuestos en el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Derecho de la Constitución. De allí que las leyes y, en general, las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normas y los actos de autoridad requieran para su validez, no sólo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haber sido promulgados por órganos competentes y procedimientos </w:t>
      </w:r>
      <w:r>
        <w:rPr>
          <w:rStyle w:val="CharacterStyle4"/>
          <w:sz w:val="26"/>
          <w:szCs w:val="26"/>
          <w:lang w:val="es-ES" w:eastAsia="es-ES"/>
        </w:rPr>
        <w:t xml:space="preserve">debidos, sino también pasar la revisión de fondo por su concordancia </w:t>
      </w:r>
      <w:r>
        <w:rPr>
          <w:rStyle w:val="CharacterStyle4"/>
          <w:spacing w:val="2"/>
          <w:sz w:val="26"/>
          <w:szCs w:val="26"/>
          <w:lang w:val="es-ES" w:eastAsia="es-ES"/>
        </w:rPr>
        <w:t>con las normas, principios y valores supremos de la Constitución -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formal y material-, como son los de orden, paz, seguridad, justicia,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libertad, etc. que se configuran como patrones de razonabilidad. Es </w:t>
      </w:r>
      <w:r>
        <w:rPr>
          <w:rStyle w:val="CharacterStyle4"/>
          <w:spacing w:val="-1"/>
          <w:sz w:val="26"/>
          <w:szCs w:val="26"/>
          <w:lang w:val="es-ES" w:eastAsia="es-ES"/>
        </w:rPr>
        <w:t>decir, que una norma o acto público o privado sólo es válido cuando,</w:t>
      </w:r>
    </w:p>
    <w:p w:rsidR="003A444C" w:rsidRPr="0024754E" w:rsidRDefault="003A444C">
      <w:pPr>
        <w:spacing w:before="64"/>
        <w:jc w:val="center"/>
        <w:rPr>
          <w:lang w:val="es-CR"/>
        </w:rPr>
      </w:pPr>
    </w:p>
    <w:p w:rsidR="003A444C" w:rsidRDefault="003A444C">
      <w:pPr>
        <w:pStyle w:val="Style8"/>
        <w:kinsoku w:val="0"/>
        <w:autoSpaceDE/>
        <w:autoSpaceDN/>
        <w:adjustRightInd/>
        <w:spacing w:before="36" w:line="201" w:lineRule="auto"/>
        <w:jc w:val="right"/>
        <w:rPr>
          <w:rStyle w:val="CharacterStyle4"/>
          <w:w w:val="105"/>
          <w:sz w:val="23"/>
          <w:szCs w:val="23"/>
          <w:lang w:val="es-ES" w:eastAsia="es-ES"/>
        </w:rPr>
      </w:pPr>
    </w:p>
    <w:p w:rsidR="00836D32" w:rsidRDefault="00836D32">
      <w:pPr>
        <w:pStyle w:val="Style8"/>
        <w:kinsoku w:val="0"/>
        <w:autoSpaceDE/>
        <w:autoSpaceDN/>
        <w:adjustRightInd/>
        <w:spacing w:before="36" w:line="201" w:lineRule="auto"/>
        <w:jc w:val="right"/>
        <w:rPr>
          <w:rStyle w:val="CharacterStyle4"/>
          <w:w w:val="105"/>
          <w:sz w:val="23"/>
          <w:szCs w:val="23"/>
          <w:lang w:val="es-ES" w:eastAsia="es-ES"/>
        </w:rPr>
      </w:pPr>
    </w:p>
    <w:p w:rsidR="00844DEF" w:rsidRDefault="003A444C" w:rsidP="00844DEF">
      <w:pPr>
        <w:pStyle w:val="Style6"/>
        <w:kinsoku w:val="0"/>
        <w:autoSpaceDE/>
        <w:autoSpaceDN/>
        <w:spacing w:line="240" w:lineRule="auto"/>
        <w:ind w:left="851" w:right="1065"/>
        <w:rPr>
          <w:i/>
          <w:iCs/>
          <w:spacing w:val="3"/>
          <w:sz w:val="26"/>
          <w:szCs w:val="26"/>
          <w:lang w:val="es-ES" w:eastAsia="es-ES"/>
        </w:rPr>
      </w:pPr>
      <w:proofErr w:type="gramStart"/>
      <w:r>
        <w:rPr>
          <w:w w:val="105"/>
          <w:sz w:val="26"/>
          <w:szCs w:val="26"/>
          <w:lang w:val="es-ES" w:eastAsia="es-ES"/>
        </w:rPr>
        <w:lastRenderedPageBreak/>
        <w:t>además</w:t>
      </w:r>
      <w:proofErr w:type="gramEnd"/>
      <w:r>
        <w:rPr>
          <w:w w:val="105"/>
          <w:sz w:val="26"/>
          <w:szCs w:val="26"/>
          <w:lang w:val="es-ES" w:eastAsia="es-ES"/>
        </w:rPr>
        <w:t xml:space="preserve"> de su conformidad formal con la Constitución, esté razonablemente fundado y justificado conforme a la ideología </w:t>
      </w:r>
      <w:r>
        <w:rPr>
          <w:spacing w:val="-4"/>
          <w:w w:val="105"/>
          <w:sz w:val="26"/>
          <w:szCs w:val="26"/>
          <w:lang w:val="es-ES" w:eastAsia="es-ES"/>
        </w:rPr>
        <w:t xml:space="preserve">constitucional. De esta manera se procura, no sólo que la ley no sea </w:t>
      </w:r>
      <w:r>
        <w:rPr>
          <w:spacing w:val="5"/>
          <w:w w:val="105"/>
          <w:sz w:val="26"/>
          <w:szCs w:val="26"/>
          <w:lang w:val="es-ES" w:eastAsia="es-ES"/>
        </w:rPr>
        <w:t xml:space="preserve">irracional, arbitraria o caprichosa, sino además que los medios </w:t>
      </w:r>
      <w:r>
        <w:rPr>
          <w:spacing w:val="-5"/>
          <w:w w:val="105"/>
          <w:sz w:val="26"/>
          <w:szCs w:val="26"/>
          <w:lang w:val="es-ES" w:eastAsia="es-ES"/>
        </w:rPr>
        <w:t xml:space="preserve">seleccionados tengan una relación real y sustancial con su objeto. Se </w:t>
      </w:r>
      <w:r>
        <w:rPr>
          <w:spacing w:val="-9"/>
          <w:w w:val="105"/>
          <w:sz w:val="26"/>
          <w:szCs w:val="26"/>
          <w:lang w:val="es-ES" w:eastAsia="es-ES"/>
        </w:rPr>
        <w:t xml:space="preserve">distingue entonces entre razonabilidad técnica, que es, corno se dijo, la </w:t>
      </w:r>
      <w:r>
        <w:rPr>
          <w:spacing w:val="-2"/>
          <w:w w:val="105"/>
          <w:sz w:val="26"/>
          <w:szCs w:val="26"/>
          <w:lang w:val="es-ES" w:eastAsia="es-ES"/>
        </w:rPr>
        <w:t xml:space="preserve">proporcionalidad entre medios y fines; razonabilidad jurídica, o la </w:t>
      </w:r>
      <w:r>
        <w:rPr>
          <w:spacing w:val="-3"/>
          <w:w w:val="105"/>
          <w:sz w:val="26"/>
          <w:szCs w:val="26"/>
          <w:lang w:val="es-ES" w:eastAsia="es-ES"/>
        </w:rPr>
        <w:t xml:space="preserve">adecuación a la Constitución, en general, y en especial, a los derechos </w:t>
      </w:r>
      <w:r>
        <w:rPr>
          <w:spacing w:val="11"/>
          <w:w w:val="105"/>
          <w:sz w:val="26"/>
          <w:szCs w:val="26"/>
          <w:lang w:val="es-ES" w:eastAsia="es-ES"/>
        </w:rPr>
        <w:t xml:space="preserve">y libertades reconocidos o supuestos por ella; y finalmente, </w:t>
      </w:r>
      <w:r>
        <w:rPr>
          <w:spacing w:val="1"/>
          <w:w w:val="105"/>
          <w:sz w:val="26"/>
          <w:szCs w:val="26"/>
          <w:lang w:val="es-ES" w:eastAsia="es-ES"/>
        </w:rPr>
        <w:t xml:space="preserve">razonabilidad de los efectos sobre los derechos personales, en el </w:t>
      </w:r>
      <w:r>
        <w:rPr>
          <w:spacing w:val="-4"/>
          <w:w w:val="105"/>
          <w:sz w:val="26"/>
          <w:szCs w:val="26"/>
          <w:lang w:val="es-ES" w:eastAsia="es-ES"/>
        </w:rPr>
        <w:t xml:space="preserve">sentido de no imponer a esos derechos otras limitaciones o cargas que </w:t>
      </w:r>
      <w:r>
        <w:rPr>
          <w:spacing w:val="4"/>
          <w:w w:val="105"/>
          <w:sz w:val="26"/>
          <w:szCs w:val="26"/>
          <w:lang w:val="es-ES" w:eastAsia="es-ES"/>
        </w:rPr>
        <w:t xml:space="preserve">las razonablemente derivadas de la naturaleza y régimen de los </w:t>
      </w:r>
      <w:r>
        <w:rPr>
          <w:spacing w:val="7"/>
          <w:w w:val="105"/>
          <w:sz w:val="26"/>
          <w:szCs w:val="26"/>
          <w:lang w:val="es-ES" w:eastAsia="es-ES"/>
        </w:rPr>
        <w:t xml:space="preserve">derechos mismos, ni mayores que las indispensables para que </w:t>
      </w:r>
      <w:r>
        <w:rPr>
          <w:spacing w:val="2"/>
          <w:w w:val="105"/>
          <w:sz w:val="26"/>
          <w:szCs w:val="26"/>
          <w:lang w:val="es-ES" w:eastAsia="es-ES"/>
        </w:rPr>
        <w:t xml:space="preserve">funcionen razonablemente en la vida de la sociedad"...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(Voto No. 1739-92 de las 11:45 horas del I° de julio de 1992, reiterado en la </w:t>
      </w:r>
      <w:r>
        <w:rPr>
          <w:i/>
          <w:iCs/>
          <w:spacing w:val="3"/>
          <w:sz w:val="26"/>
          <w:szCs w:val="26"/>
          <w:lang w:val="es-ES" w:eastAsia="es-ES"/>
        </w:rPr>
        <w:t>Acción de Inconstitucionalidad de la Ley de la Moneda)</w:t>
      </w:r>
    </w:p>
    <w:p w:rsidR="003A444C" w:rsidRDefault="003A444C" w:rsidP="00844DEF">
      <w:pPr>
        <w:pStyle w:val="Style6"/>
        <w:kinsoku w:val="0"/>
        <w:autoSpaceDE/>
        <w:autoSpaceDN/>
        <w:spacing w:line="240" w:lineRule="auto"/>
        <w:ind w:left="851" w:right="1065"/>
        <w:rPr>
          <w:i/>
          <w:iCs/>
          <w:spacing w:val="5"/>
          <w:w w:val="105"/>
          <w:sz w:val="26"/>
          <w:szCs w:val="26"/>
          <w:lang w:val="es-ES" w:eastAsia="es-ES"/>
        </w:rPr>
      </w:pPr>
      <w:r w:rsidRPr="00844DEF">
        <w:rPr>
          <w:b/>
          <w:spacing w:val="49"/>
          <w:w w:val="105"/>
          <w:szCs w:val="26"/>
          <w:lang w:val="es-ES" w:eastAsia="es-ES"/>
        </w:rPr>
        <w:t>..."</w:t>
      </w:r>
      <w:r w:rsidRPr="00844DEF">
        <w:rPr>
          <w:b/>
          <w:spacing w:val="4"/>
          <w:w w:val="105"/>
          <w:szCs w:val="26"/>
          <w:lang w:val="es-ES" w:eastAsia="es-ES"/>
        </w:rPr>
        <w:t>IV.- PRINCIPIO DE INTERDICCION DE LA</w:t>
      </w:r>
      <w:r w:rsidR="00844DEF" w:rsidRPr="00844DEF">
        <w:rPr>
          <w:b/>
          <w:spacing w:val="4"/>
          <w:w w:val="105"/>
          <w:szCs w:val="26"/>
          <w:lang w:val="es-ES" w:eastAsia="es-ES"/>
        </w:rPr>
        <w:t xml:space="preserve"> ARBITRARIEDAD</w:t>
      </w:r>
      <w:r w:rsidRPr="00844DEF">
        <w:rPr>
          <w:b/>
          <w:spacing w:val="4"/>
          <w:w w:val="105"/>
          <w:szCs w:val="26"/>
          <w:lang w:val="es-ES" w:eastAsia="es-ES"/>
        </w:rPr>
        <w:t>,</w:t>
      </w:r>
      <w:r w:rsidR="00844DEF" w:rsidRPr="00844DEF">
        <w:rPr>
          <w:b/>
          <w:spacing w:val="4"/>
          <w:w w:val="105"/>
          <w:szCs w:val="26"/>
          <w:lang w:val="es-ES" w:eastAsia="es-ES"/>
        </w:rPr>
        <w:t xml:space="preserve"> RAZONABILIDAD Y PROPORCIONALIDAD DE LOS ACTOS</w:t>
      </w:r>
      <w:r w:rsidRPr="00844DEF">
        <w:rPr>
          <w:b/>
          <w:spacing w:val="4"/>
          <w:w w:val="105"/>
          <w:szCs w:val="26"/>
          <w:lang w:val="es-ES" w:eastAsia="es-ES"/>
        </w:rPr>
        <w:t xml:space="preserve"> ADMINISTRATIVOS</w:t>
      </w:r>
      <w:r w:rsidRPr="005F29F6">
        <w:rPr>
          <w:b/>
          <w:spacing w:val="4"/>
          <w:w w:val="105"/>
          <w:sz w:val="26"/>
          <w:szCs w:val="26"/>
          <w:lang w:val="es-ES" w:eastAsia="es-ES"/>
        </w:rPr>
        <w:t>.</w:t>
      </w:r>
      <w:r>
        <w:rPr>
          <w:spacing w:val="4"/>
          <w:w w:val="105"/>
          <w:sz w:val="26"/>
          <w:szCs w:val="26"/>
          <w:lang w:val="es-ES" w:eastAsia="es-ES"/>
        </w:rPr>
        <w:t xml:space="preserve"> </w:t>
      </w:r>
      <w:r>
        <w:rPr>
          <w:spacing w:val="1"/>
          <w:w w:val="105"/>
          <w:sz w:val="26"/>
          <w:szCs w:val="26"/>
          <w:lang w:val="es-ES" w:eastAsia="es-ES"/>
        </w:rPr>
        <w:t xml:space="preserve">La regulación de los elementos constitutivos de carácter sustancial </w:t>
      </w:r>
      <w:r>
        <w:rPr>
          <w:spacing w:val="9"/>
          <w:w w:val="105"/>
          <w:sz w:val="26"/>
          <w:szCs w:val="26"/>
          <w:lang w:val="es-ES" w:eastAsia="es-ES"/>
        </w:rPr>
        <w:t xml:space="preserve">objetivos (motivo, contenido y fin) o subjetivos (competencia, </w:t>
      </w:r>
      <w:r>
        <w:rPr>
          <w:spacing w:val="-5"/>
          <w:w w:val="105"/>
          <w:sz w:val="26"/>
          <w:szCs w:val="26"/>
          <w:lang w:val="es-ES" w:eastAsia="es-ES"/>
        </w:rPr>
        <w:t xml:space="preserve">legitimación e investidura) y formales (procedimiento y motivación) del </w:t>
      </w:r>
      <w:r>
        <w:rPr>
          <w:spacing w:val="-6"/>
          <w:w w:val="105"/>
          <w:sz w:val="26"/>
          <w:szCs w:val="26"/>
          <w:lang w:val="es-ES" w:eastAsia="es-ES"/>
        </w:rPr>
        <w:t xml:space="preserve">acto administrativo, tienen por objeto racionalizar la función o conducta </w:t>
      </w:r>
      <w:r>
        <w:rPr>
          <w:spacing w:val="1"/>
          <w:w w:val="105"/>
          <w:sz w:val="26"/>
          <w:szCs w:val="26"/>
          <w:lang w:val="es-ES" w:eastAsia="es-ES"/>
        </w:rPr>
        <w:t xml:space="preserve">administrativa y, sobre todo,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dotarla de logicidad o razonabilidad, </w:t>
      </w:r>
      <w:r>
        <w:rPr>
          <w:i/>
          <w:iCs/>
          <w:spacing w:val="13"/>
          <w:w w:val="105"/>
          <w:sz w:val="26"/>
          <w:szCs w:val="26"/>
          <w:lang w:val="es-ES" w:eastAsia="es-ES"/>
        </w:rPr>
        <w:t xml:space="preserve">evitando que las administraciones públicas sorprendan a los </w:t>
      </w:r>
      <w:r>
        <w:rPr>
          <w:i/>
          <w:iCs/>
          <w:spacing w:val="-9"/>
          <w:w w:val="105"/>
          <w:sz w:val="26"/>
          <w:szCs w:val="26"/>
          <w:lang w:val="es-ES" w:eastAsia="es-ES"/>
        </w:rPr>
        <w:t xml:space="preserve">administrados con actos contradictorios, absurdos, desproporcionados o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irracionales. </w:t>
      </w:r>
      <w:r>
        <w:rPr>
          <w:spacing w:val="-2"/>
          <w:w w:val="105"/>
          <w:sz w:val="26"/>
          <w:szCs w:val="26"/>
          <w:lang w:val="es-ES" w:eastAsia="es-ES"/>
        </w:rPr>
        <w:t xml:space="preserve">Un aspecto de primer orden en todo acto administrativo es </w:t>
      </w:r>
      <w:r>
        <w:rPr>
          <w:spacing w:val="-8"/>
          <w:w w:val="105"/>
          <w:sz w:val="26"/>
          <w:szCs w:val="26"/>
          <w:lang w:val="es-ES" w:eastAsia="es-ES"/>
        </w:rPr>
        <w:t xml:space="preserve">la proporcionalidad en sentido estricto entre los medios empleados por la </w:t>
      </w:r>
      <w:r>
        <w:rPr>
          <w:spacing w:val="-5"/>
          <w:w w:val="105"/>
          <w:sz w:val="26"/>
          <w:szCs w:val="26"/>
          <w:lang w:val="es-ES" w:eastAsia="es-ES"/>
        </w:rPr>
        <w:t xml:space="preserve">administración pública respectiva y los fines que se pretenden lograr con éste, así como la idoneidad o necesidad de su contenido y, desde luego, </w:t>
      </w:r>
      <w:r>
        <w:rPr>
          <w:spacing w:val="13"/>
          <w:w w:val="105"/>
          <w:sz w:val="26"/>
          <w:szCs w:val="26"/>
          <w:lang w:val="es-ES" w:eastAsia="es-ES"/>
        </w:rPr>
        <w:t xml:space="preserve">cuando resulta aflictivo o de gravamen, la ponderación de su </w:t>
      </w:r>
      <w:r>
        <w:rPr>
          <w:spacing w:val="-4"/>
          <w:w w:val="105"/>
          <w:sz w:val="26"/>
          <w:szCs w:val="26"/>
          <w:lang w:val="es-ES" w:eastAsia="es-ES"/>
        </w:rPr>
        <w:t xml:space="preserve">intervención o impacto mínimo. Precisamente por lo anterior, ha surgido </w:t>
      </w:r>
      <w:r>
        <w:rPr>
          <w:spacing w:val="-9"/>
          <w:w w:val="105"/>
          <w:sz w:val="26"/>
          <w:szCs w:val="26"/>
          <w:lang w:val="es-ES" w:eastAsia="es-ES"/>
        </w:rPr>
        <w:t xml:space="preserve">en el Derecho Constitucional contemporáneo, como uno de los principios </w:t>
      </w:r>
      <w:r>
        <w:rPr>
          <w:spacing w:val="9"/>
          <w:w w:val="105"/>
          <w:sz w:val="26"/>
          <w:szCs w:val="26"/>
          <w:lang w:val="es-ES" w:eastAsia="es-ES"/>
        </w:rPr>
        <w:t xml:space="preserve">rectores de la función administrativa el de la interdicción de la </w:t>
      </w:r>
      <w:r>
        <w:rPr>
          <w:spacing w:val="-7"/>
          <w:w w:val="105"/>
          <w:sz w:val="26"/>
          <w:szCs w:val="26"/>
          <w:lang w:val="es-ES" w:eastAsia="es-ES"/>
        </w:rPr>
        <w:t xml:space="preserve">arbitrariedad, de acuerdo con el cual la conducta administrativa debe ser </w:t>
      </w:r>
      <w:r>
        <w:rPr>
          <w:spacing w:val="-5"/>
          <w:w w:val="105"/>
          <w:sz w:val="26"/>
          <w:szCs w:val="26"/>
          <w:lang w:val="es-ES" w:eastAsia="es-ES"/>
        </w:rPr>
        <w:t xml:space="preserve">suficientemente coherente y razonablemente sustentada en el bloque de </w:t>
      </w:r>
      <w:r>
        <w:rPr>
          <w:spacing w:val="-2"/>
          <w:w w:val="105"/>
          <w:sz w:val="26"/>
          <w:szCs w:val="26"/>
          <w:lang w:val="es-ES" w:eastAsia="es-ES"/>
        </w:rPr>
        <w:t xml:space="preserve">legalidad, de modo que se baste y explique por sí misma. En nuestro </w:t>
      </w:r>
      <w:r>
        <w:rPr>
          <w:spacing w:val="8"/>
          <w:w w:val="105"/>
          <w:sz w:val="26"/>
          <w:szCs w:val="26"/>
          <w:lang w:val="es-ES" w:eastAsia="es-ES"/>
        </w:rPr>
        <w:t xml:space="preserve">ordenamiento jurídico constitucional tal principio dimana de lo </w:t>
      </w:r>
      <w:r>
        <w:rPr>
          <w:spacing w:val="-3"/>
          <w:w w:val="105"/>
          <w:sz w:val="26"/>
          <w:szCs w:val="26"/>
          <w:lang w:val="es-ES" w:eastAsia="es-ES"/>
        </w:rPr>
        <w:t xml:space="preserve">establecido en la primera parte del artículo 11 de la Constitución Política </w:t>
      </w:r>
      <w:r>
        <w:rPr>
          <w:spacing w:val="-4"/>
          <w:w w:val="105"/>
          <w:sz w:val="26"/>
          <w:szCs w:val="26"/>
          <w:lang w:val="es-ES" w:eastAsia="es-ES"/>
        </w:rPr>
        <w:t xml:space="preserve">al preceptuar que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"Los funcionarios públicos son simples depositarios de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>la autoridad. Están obligados a cumplir los deberes que la ley les</w:t>
      </w:r>
    </w:p>
    <w:p w:rsidR="005F29F6" w:rsidRDefault="005F29F6">
      <w:pPr>
        <w:pStyle w:val="Style11"/>
        <w:kinsoku w:val="0"/>
        <w:autoSpaceDE/>
        <w:autoSpaceDN/>
        <w:rPr>
          <w:rStyle w:val="CharacterStyle6"/>
          <w:rFonts w:ascii="Garamond" w:hAnsi="Garamond" w:cs="Garamond"/>
          <w:lang w:val="es-ES" w:eastAsia="es-ES"/>
        </w:rPr>
      </w:pPr>
    </w:p>
    <w:p w:rsidR="005F29F6" w:rsidRDefault="005F29F6" w:rsidP="005F29F6">
      <w:pPr>
        <w:pStyle w:val="Style8"/>
        <w:kinsoku w:val="0"/>
        <w:autoSpaceDE/>
        <w:autoSpaceDN/>
        <w:adjustRightInd/>
        <w:ind w:right="792"/>
        <w:jc w:val="both"/>
        <w:rPr>
          <w:rStyle w:val="CharacterStyle4"/>
          <w:i/>
          <w:iCs/>
          <w:sz w:val="26"/>
          <w:szCs w:val="26"/>
          <w:lang w:val="es-ES" w:eastAsia="es-ES"/>
        </w:rPr>
      </w:pPr>
    </w:p>
    <w:p w:rsidR="003A444C" w:rsidRDefault="003A444C" w:rsidP="006B08E0">
      <w:pPr>
        <w:pStyle w:val="Style8"/>
        <w:kinsoku w:val="0"/>
        <w:autoSpaceDE/>
        <w:autoSpaceDN/>
        <w:adjustRightInd/>
        <w:ind w:left="567" w:right="792"/>
        <w:jc w:val="both"/>
        <w:rPr>
          <w:rStyle w:val="CharacterStyle4"/>
          <w:b/>
          <w:bCs/>
          <w:spacing w:val="3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z w:val="26"/>
          <w:szCs w:val="26"/>
          <w:lang w:val="es-ES" w:eastAsia="es-ES"/>
        </w:rPr>
        <w:t>impone</w:t>
      </w:r>
      <w:proofErr w:type="gramEnd"/>
      <w:r>
        <w:rPr>
          <w:rStyle w:val="CharacterStyle4"/>
          <w:i/>
          <w:iCs/>
          <w:sz w:val="26"/>
          <w:szCs w:val="26"/>
          <w:lang w:val="es-ES" w:eastAsia="es-ES"/>
        </w:rPr>
        <w:t xml:space="preserve"> y no pueden arrogarse facultades no concedidas en ella (...) ,.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No sobra, por lo demás, advertir, que la arbitrariedad no debe ser confundida con la discrecionalidad administrativa, esto es, con la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posibilidad que tiene todo ente u órgano público de escoger entre varias </w:t>
      </w:r>
      <w:r>
        <w:rPr>
          <w:rStyle w:val="CharacterStyle4"/>
          <w:spacing w:val="12"/>
          <w:sz w:val="25"/>
          <w:szCs w:val="25"/>
          <w:lang w:val="es-ES" w:eastAsia="es-ES"/>
        </w:rPr>
        <w:t xml:space="preserve">opciones o soluciones (contenido), todas igualmente justas, ante el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planteamiento de una necesidad determinada (motivo) y el uso de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conceptos jurídicos indeterminados para atender un problema (motivo) los cuales suponen un margen de apreciación positiva y negativa y un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halo de incertidumbre, pero que, en último término, admiten una única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solución justa."... </w:t>
      </w:r>
      <w:r>
        <w:rPr>
          <w:rStyle w:val="CharacterStyle4"/>
          <w:b/>
          <w:bCs/>
          <w:spacing w:val="3"/>
          <w:w w:val="105"/>
          <w:sz w:val="25"/>
          <w:szCs w:val="25"/>
          <w:lang w:val="es-ES" w:eastAsia="es-ES"/>
        </w:rPr>
        <w:t>(Voto No. 2004-014421)</w:t>
      </w:r>
    </w:p>
    <w:p w:rsidR="003A444C" w:rsidRDefault="003A444C" w:rsidP="006B08E0">
      <w:pPr>
        <w:pStyle w:val="Style4"/>
        <w:kinsoku w:val="0"/>
        <w:autoSpaceDE/>
        <w:autoSpaceDN/>
        <w:spacing w:before="648" w:line="290" w:lineRule="auto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Lo anterior en virtud de que ha este momento han pasado varios meses desde la </w:t>
      </w:r>
      <w:r>
        <w:rPr>
          <w:rStyle w:val="CharacterStyle3"/>
          <w:spacing w:val="15"/>
          <w:lang w:val="es-ES" w:eastAsia="es-ES"/>
        </w:rPr>
        <w:t xml:space="preserve">comunicación del acto objetado y desde la presentación de las acciones de </w:t>
      </w:r>
      <w:r>
        <w:rPr>
          <w:rStyle w:val="CharacterStyle3"/>
          <w:lang w:val="es-ES" w:eastAsia="es-ES"/>
        </w:rPr>
        <w:t xml:space="preserve">impugnación que se incoaran en su relación y contra y hasta se han dado ya Actos de </w:t>
      </w:r>
      <w:r>
        <w:rPr>
          <w:rStyle w:val="CharacterStyle3"/>
          <w:spacing w:val="5"/>
          <w:lang w:val="es-ES" w:eastAsia="es-ES"/>
        </w:rPr>
        <w:t>Adjudicación o de No Adjudicación, ante los cuales la suerte de lo que se defina en</w:t>
      </w:r>
      <w:r w:rsidR="006B08E0">
        <w:rPr>
          <w:rStyle w:val="CharacterStyle3"/>
          <w:spacing w:val="5"/>
          <w:lang w:val="es-ES" w:eastAsia="es-ES"/>
        </w:rPr>
        <w:t xml:space="preserve"> </w:t>
      </w:r>
      <w:r>
        <w:rPr>
          <w:rStyle w:val="CharacterStyle4"/>
          <w:spacing w:val="6"/>
          <w:sz w:val="25"/>
          <w:lang w:val="es-ES" w:eastAsia="es-ES"/>
        </w:rPr>
        <w:t xml:space="preserve">este momento podría incidir hoy de forma significativa. Incidencia, que de darse, </w:t>
      </w:r>
      <w:r>
        <w:rPr>
          <w:rStyle w:val="CharacterStyle4"/>
          <w:spacing w:val="3"/>
          <w:sz w:val="25"/>
          <w:lang w:val="es-ES" w:eastAsia="es-ES"/>
        </w:rPr>
        <w:t xml:space="preserve">podría haberse evitado mediante la atención de lo acotado </w:t>
      </w:r>
      <w:r>
        <w:rPr>
          <w:rStyle w:val="CharacterStyle4"/>
          <w:i/>
          <w:iCs/>
          <w:spacing w:val="3"/>
          <w:sz w:val="26"/>
          <w:szCs w:val="26"/>
          <w:lang w:val="es-ES" w:eastAsia="es-ES"/>
        </w:rPr>
        <w:t>supra.</w:t>
      </w:r>
    </w:p>
    <w:p w:rsidR="003A444C" w:rsidRPr="006B08E0" w:rsidRDefault="003A444C">
      <w:pPr>
        <w:pStyle w:val="Style8"/>
        <w:kinsoku w:val="0"/>
        <w:autoSpaceDE/>
        <w:autoSpaceDN/>
        <w:adjustRightInd/>
        <w:spacing w:before="468"/>
        <w:ind w:left="216"/>
        <w:rPr>
          <w:rStyle w:val="CharacterStyle4"/>
          <w:b/>
          <w:i/>
          <w:iCs/>
          <w:spacing w:val="16"/>
          <w:sz w:val="25"/>
          <w:szCs w:val="25"/>
          <w:lang w:val="es-ES" w:eastAsia="es-ES"/>
        </w:rPr>
      </w:pPr>
      <w:r w:rsidRPr="006B08E0">
        <w:rPr>
          <w:rStyle w:val="CharacterStyle4"/>
          <w:b/>
          <w:i/>
          <w:iCs/>
          <w:spacing w:val="16"/>
          <w:sz w:val="25"/>
          <w:szCs w:val="25"/>
          <w:lang w:val="es-ES" w:eastAsia="es-ES"/>
        </w:rPr>
        <w:t>3).- SOBRE EL FONDO:</w:t>
      </w:r>
    </w:p>
    <w:p w:rsidR="003A444C" w:rsidRDefault="003A444C">
      <w:pPr>
        <w:pStyle w:val="Style4"/>
        <w:kinsoku w:val="0"/>
        <w:autoSpaceDE/>
        <w:autoSpaceDN/>
        <w:spacing w:before="252" w:line="283" w:lineRule="auto"/>
        <w:rPr>
          <w:rStyle w:val="CharacterStyle3"/>
          <w:spacing w:val="5"/>
          <w:lang w:val="es-ES" w:eastAsia="es-ES"/>
        </w:rPr>
      </w:pPr>
      <w:r>
        <w:rPr>
          <w:rStyle w:val="CharacterStyle3"/>
          <w:spacing w:val="10"/>
          <w:lang w:val="es-ES" w:eastAsia="es-ES"/>
        </w:rPr>
        <w:t xml:space="preserve">En cuanto al caso de marras, se presentan cuestionamiento a la valoración y/o </w:t>
      </w:r>
      <w:r>
        <w:rPr>
          <w:rStyle w:val="CharacterStyle3"/>
          <w:spacing w:val="6"/>
          <w:lang w:val="es-ES" w:eastAsia="es-ES"/>
        </w:rPr>
        <w:t xml:space="preserve">calificación operadas. En lo amplio, se hace referencia a la asignación de puntos </w:t>
      </w:r>
      <w:r>
        <w:rPr>
          <w:rStyle w:val="CharacterStyle3"/>
          <w:spacing w:val="11"/>
          <w:lang w:val="es-ES" w:eastAsia="es-ES"/>
        </w:rPr>
        <w:t xml:space="preserve">mediante la aplicación total de la esquemática de Valoración que se definiera </w:t>
      </w:r>
      <w:r>
        <w:rPr>
          <w:rStyle w:val="CharacterStyle3"/>
          <w:spacing w:val="8"/>
          <w:lang w:val="es-ES" w:eastAsia="es-ES"/>
        </w:rPr>
        <w:t xml:space="preserve">mediante el Decreto Ejecutivo No. No. 35448-MOPT y sus Reformas aplicadas </w:t>
      </w:r>
      <w:r>
        <w:rPr>
          <w:rStyle w:val="CharacterStyle3"/>
          <w:spacing w:val="3"/>
          <w:lang w:val="es-ES" w:eastAsia="es-ES"/>
        </w:rPr>
        <w:t xml:space="preserve">mediante los Decretos Ejecutivos Nos. 35875-MOPT y 35985-MOPT, los cuales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>—</w:t>
      </w:r>
      <w:r>
        <w:rPr>
          <w:rStyle w:val="CharacterStyle3"/>
          <w:i/>
          <w:iCs/>
          <w:spacing w:val="5"/>
          <w:sz w:val="26"/>
          <w:szCs w:val="26"/>
          <w:lang w:val="es-ES" w:eastAsia="es-ES"/>
        </w:rPr>
        <w:t xml:space="preserve">entre otras cosas- </w:t>
      </w:r>
      <w:r>
        <w:rPr>
          <w:rStyle w:val="CharacterStyle3"/>
          <w:spacing w:val="5"/>
          <w:lang w:val="es-ES" w:eastAsia="es-ES"/>
        </w:rPr>
        <w:t xml:space="preserve">modificaron el esquema Original de Valoración definido en el </w:t>
      </w:r>
      <w:r>
        <w:rPr>
          <w:rStyle w:val="CharacterStyle3"/>
          <w:spacing w:val="9"/>
          <w:lang w:val="es-ES" w:eastAsia="es-ES"/>
        </w:rPr>
        <w:t xml:space="preserve">Decreto No. 35448-MOPT. Esquema de Calificación y/o Valoración que, en un </w:t>
      </w:r>
      <w:r>
        <w:rPr>
          <w:rStyle w:val="CharacterStyle3"/>
          <w:spacing w:val="6"/>
          <w:lang w:val="es-ES" w:eastAsia="es-ES"/>
        </w:rPr>
        <w:t xml:space="preserve">final, se vino a definir en concordancia con lo que dispone la Ley No. 7969 en su </w:t>
      </w:r>
      <w:r>
        <w:rPr>
          <w:rStyle w:val="CharacterStyle3"/>
          <w:spacing w:val="8"/>
          <w:lang w:val="es-ES" w:eastAsia="es-ES"/>
        </w:rPr>
        <w:t xml:space="preserve">literal No. 33. Y, en otro sentido, se dan objeciones relativas a la asignación de </w:t>
      </w:r>
      <w:r>
        <w:rPr>
          <w:rStyle w:val="CharacterStyle3"/>
          <w:spacing w:val="5"/>
          <w:lang w:val="es-ES" w:eastAsia="es-ES"/>
        </w:rPr>
        <w:t>puntos por los Aspectos Evaluables de "Experiencia" y de "Habitualidad".</w:t>
      </w:r>
    </w:p>
    <w:p w:rsidR="003A444C" w:rsidRDefault="003A444C" w:rsidP="006B08E0">
      <w:pPr>
        <w:pStyle w:val="Style8"/>
        <w:tabs>
          <w:tab w:val="left" w:pos="927"/>
        </w:tabs>
        <w:kinsoku w:val="0"/>
        <w:autoSpaceDE/>
        <w:autoSpaceDN/>
        <w:adjustRightInd/>
        <w:spacing w:before="324" w:after="216" w:line="288" w:lineRule="auto"/>
        <w:ind w:left="216" w:right="216"/>
        <w:jc w:val="both"/>
        <w:rPr>
          <w:rStyle w:val="CharacterStyle4"/>
          <w:spacing w:val="3"/>
          <w:sz w:val="25"/>
          <w:szCs w:val="25"/>
          <w:lang w:val="es-ES" w:eastAsia="es-ES"/>
        </w:rPr>
      </w:pPr>
      <w:r w:rsidRPr="00844DEF">
        <w:rPr>
          <w:rStyle w:val="CharacterStyle4"/>
          <w:b/>
          <w:i/>
          <w:spacing w:val="6"/>
          <w:sz w:val="25"/>
          <w:szCs w:val="25"/>
          <w:lang w:val="es-ES" w:eastAsia="es-ES"/>
        </w:rPr>
        <w:t>i)</w:t>
      </w:r>
      <w:r w:rsidRPr="006B08E0">
        <w:rPr>
          <w:rStyle w:val="CharacterStyle4"/>
          <w:spacing w:val="6"/>
          <w:sz w:val="25"/>
          <w:szCs w:val="25"/>
          <w:lang w:val="es-ES" w:eastAsia="es-ES"/>
        </w:rPr>
        <w:tab/>
      </w:r>
      <w:r>
        <w:rPr>
          <w:rStyle w:val="CharacterStyle4"/>
          <w:spacing w:val="17"/>
          <w:sz w:val="25"/>
          <w:szCs w:val="25"/>
          <w:lang w:val="es-ES" w:eastAsia="es-ES"/>
        </w:rPr>
        <w:t>En cuanto a lo primero y según lo apuntado ya, como un elemento de</w:t>
      </w:r>
      <w:r w:rsidR="006B08E0">
        <w:rPr>
          <w:rStyle w:val="CharacterStyle4"/>
          <w:spacing w:val="17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relevancia en cuanto al caso de manas se presenta el hecho de que dentro de los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argumentos de impugnación esgrimidos por el accionante se </w:t>
      </w:r>
      <w:proofErr w:type="spellStart"/>
      <w:r>
        <w:rPr>
          <w:rStyle w:val="CharacterStyle4"/>
          <w:spacing w:val="4"/>
          <w:sz w:val="25"/>
          <w:szCs w:val="25"/>
          <w:lang w:val="es-ES" w:eastAsia="es-ES"/>
        </w:rPr>
        <w:t>dá</w:t>
      </w:r>
      <w:proofErr w:type="spellEnd"/>
      <w:r>
        <w:rPr>
          <w:rStyle w:val="CharacterStyle4"/>
          <w:spacing w:val="4"/>
          <w:sz w:val="25"/>
          <w:szCs w:val="25"/>
          <w:lang w:val="es-ES" w:eastAsia="es-ES"/>
        </w:rPr>
        <w:t xml:space="preserve"> su cuestionamiento </w:t>
      </w:r>
      <w:r>
        <w:rPr>
          <w:rStyle w:val="CharacterStyle4"/>
          <w:spacing w:val="13"/>
          <w:sz w:val="25"/>
          <w:szCs w:val="25"/>
          <w:lang w:val="es-ES" w:eastAsia="es-ES"/>
        </w:rPr>
        <w:t xml:space="preserve">sobre la Calificación de su Oferta y la aplicación del numeral 8 del Decreto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Ejecutivo No. 35448-MOPT. Acto en el cual se consigna el Cartel y las Condiciones </w:t>
      </w:r>
      <w:r>
        <w:rPr>
          <w:rStyle w:val="CharacterStyle4"/>
          <w:spacing w:val="15"/>
          <w:sz w:val="25"/>
          <w:szCs w:val="25"/>
          <w:lang w:val="es-ES" w:eastAsia="es-ES"/>
        </w:rPr>
        <w:t xml:space="preserve">Originales del Procedimiento de Contratación que nos ocupa. Y entre tales </w:t>
      </w:r>
      <w:r>
        <w:rPr>
          <w:rStyle w:val="CharacterStyle4"/>
          <w:spacing w:val="3"/>
          <w:sz w:val="25"/>
          <w:szCs w:val="25"/>
          <w:lang w:val="es-ES" w:eastAsia="es-ES"/>
        </w:rPr>
        <w:t>condiciones se fijan los parámetros iniciales de valoración de las Plicas; mismos que</w:t>
      </w:r>
    </w:p>
    <w:p w:rsidR="003A444C" w:rsidRDefault="003A444C">
      <w:pPr>
        <w:pStyle w:val="Style8"/>
        <w:kinsoku w:val="0"/>
        <w:autoSpaceDE/>
        <w:autoSpaceDN/>
        <w:adjustRightInd/>
        <w:spacing w:before="36" w:after="108"/>
        <w:ind w:right="288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3A444C" w:rsidRDefault="003A444C">
      <w:pPr>
        <w:pStyle w:val="Style8"/>
        <w:kinsoku w:val="0"/>
        <w:autoSpaceDE/>
        <w:autoSpaceDN/>
        <w:adjustRightInd/>
        <w:spacing w:line="280" w:lineRule="auto"/>
        <w:ind w:left="216" w:right="216"/>
        <w:jc w:val="both"/>
        <w:rPr>
          <w:rStyle w:val="CharacterStyle4"/>
          <w:spacing w:val="-6"/>
          <w:w w:val="105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fueran</w:t>
      </w:r>
      <w:proofErr w:type="gramEnd"/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 modificados —posteriormente- según las determinaciones de los Decretos </w:t>
      </w:r>
      <w:r>
        <w:rPr>
          <w:rStyle w:val="CharacterStyle4"/>
          <w:w w:val="105"/>
          <w:sz w:val="26"/>
          <w:szCs w:val="26"/>
          <w:lang w:val="es-ES" w:eastAsia="es-ES"/>
        </w:rPr>
        <w:t>Ejecutivos Nos. 35875-MOPT y 35985-MOPT, los cuales —entre otras cosas-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modificaron el esquema Original de Valoración definido en el decreto No. 35448- </w:t>
      </w: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MOPT. Esquema de Calificación y/o Valoración que, en un final, se vino a definir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en concordancia con lo que dispone la Ley No. 7969 en su literal No. 33 y quedó de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la siguiente manera:</w:t>
      </w:r>
    </w:p>
    <w:p w:rsidR="003A444C" w:rsidRDefault="003A444C">
      <w:pPr>
        <w:pStyle w:val="Style12"/>
        <w:numPr>
          <w:ilvl w:val="0"/>
          <w:numId w:val="8"/>
        </w:numPr>
        <w:tabs>
          <w:tab w:val="clear" w:pos="864"/>
          <w:tab w:val="num" w:pos="1728"/>
        </w:tabs>
        <w:kinsoku w:val="0"/>
        <w:autoSpaceDE/>
        <w:autoSpaceDN/>
        <w:spacing w:before="432" w:line="276" w:lineRule="auto"/>
        <w:ind w:right="648"/>
        <w:rPr>
          <w:spacing w:val="-4"/>
          <w:w w:val="105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Experiencia: 40 puntos </w:t>
      </w:r>
      <w:r>
        <w:rPr>
          <w:spacing w:val="-5"/>
          <w:w w:val="105"/>
          <w:sz w:val="26"/>
          <w:szCs w:val="26"/>
          <w:lang w:val="es-ES" w:eastAsia="es-ES"/>
        </w:rPr>
        <w:t xml:space="preserve">(4 puntos por cada año de Tenencia de la </w:t>
      </w:r>
      <w:r>
        <w:rPr>
          <w:spacing w:val="-4"/>
          <w:w w:val="105"/>
          <w:sz w:val="26"/>
          <w:szCs w:val="26"/>
          <w:lang w:val="es-ES" w:eastAsia="es-ES"/>
        </w:rPr>
        <w:t>Licencia C-1, para Taxi);</w:t>
      </w:r>
    </w:p>
    <w:p w:rsidR="003A444C" w:rsidRDefault="003A444C">
      <w:pPr>
        <w:pStyle w:val="Style8"/>
        <w:numPr>
          <w:ilvl w:val="0"/>
          <w:numId w:val="8"/>
        </w:numPr>
        <w:tabs>
          <w:tab w:val="clear" w:pos="864"/>
          <w:tab w:val="num" w:pos="1728"/>
        </w:tabs>
        <w:kinsoku w:val="0"/>
        <w:autoSpaceDE/>
        <w:autoSpaceDN/>
        <w:adjustRightInd/>
        <w:spacing w:before="216" w:line="273" w:lineRule="auto"/>
        <w:ind w:right="648"/>
        <w:jc w:val="both"/>
        <w:rPr>
          <w:rStyle w:val="CharacterStyle4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Habitualidad: 40 puntos </w:t>
      </w: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(4 puntos por cada año de Inscripción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del Oferente corno Patrono o como Empleado Taxista y/o como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Trabajador Independiente);</w:t>
      </w:r>
    </w:p>
    <w:p w:rsidR="003A444C" w:rsidRDefault="003A444C">
      <w:pPr>
        <w:pStyle w:val="Style12"/>
        <w:numPr>
          <w:ilvl w:val="0"/>
          <w:numId w:val="8"/>
        </w:numPr>
        <w:tabs>
          <w:tab w:val="clear" w:pos="864"/>
          <w:tab w:val="num" w:pos="1728"/>
        </w:tabs>
        <w:kinsoku w:val="0"/>
        <w:autoSpaceDE/>
        <w:autoSpaceDN/>
        <w:spacing w:before="252" w:line="278" w:lineRule="auto"/>
        <w:rPr>
          <w:spacing w:val="-4"/>
          <w:w w:val="105"/>
          <w:sz w:val="26"/>
          <w:szCs w:val="26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Experiencia en Administración del Servicio Público: 10 puntos </w:t>
      </w:r>
      <w:r>
        <w:rPr>
          <w:spacing w:val="20"/>
          <w:w w:val="105"/>
          <w:sz w:val="26"/>
          <w:szCs w:val="26"/>
          <w:lang w:val="es-ES" w:eastAsia="es-ES"/>
        </w:rPr>
        <w:t xml:space="preserve">(1 punto por cada año corno Operador del Servicio </w:t>
      </w:r>
      <w:r>
        <w:rPr>
          <w:spacing w:val="-4"/>
          <w:w w:val="105"/>
          <w:sz w:val="26"/>
          <w:szCs w:val="26"/>
          <w:lang w:val="es-ES" w:eastAsia="es-ES"/>
        </w:rPr>
        <w:t>Permisionario o Concesionario); y</w:t>
      </w:r>
    </w:p>
    <w:p w:rsidR="003A444C" w:rsidRDefault="003A444C">
      <w:pPr>
        <w:pStyle w:val="Style12"/>
        <w:numPr>
          <w:ilvl w:val="0"/>
          <w:numId w:val="8"/>
        </w:numPr>
        <w:tabs>
          <w:tab w:val="clear" w:pos="864"/>
          <w:tab w:val="num" w:pos="1728"/>
        </w:tabs>
        <w:kinsoku w:val="0"/>
        <w:autoSpaceDE/>
        <w:autoSpaceDN/>
        <w:rPr>
          <w:w w:val="105"/>
          <w:sz w:val="26"/>
          <w:szCs w:val="26"/>
          <w:lang w:val="es-ES" w:eastAsia="es-ES"/>
        </w:rPr>
      </w:pPr>
      <w:r>
        <w:rPr>
          <w:b/>
          <w:bCs/>
          <w:spacing w:val="9"/>
          <w:sz w:val="25"/>
          <w:szCs w:val="25"/>
          <w:lang w:val="es-ES" w:eastAsia="es-ES"/>
        </w:rPr>
        <w:t xml:space="preserve">Profesionalismo: 10 puntos </w:t>
      </w:r>
      <w:r>
        <w:rPr>
          <w:spacing w:val="9"/>
          <w:w w:val="105"/>
          <w:sz w:val="26"/>
          <w:szCs w:val="26"/>
          <w:lang w:val="es-ES" w:eastAsia="es-ES"/>
        </w:rPr>
        <w:t xml:space="preserve">(2 puntos por cada año de no </w:t>
      </w:r>
      <w:r>
        <w:rPr>
          <w:w w:val="105"/>
          <w:sz w:val="26"/>
          <w:szCs w:val="26"/>
          <w:lang w:val="es-ES" w:eastAsia="es-ES"/>
        </w:rPr>
        <w:t>denuncias).</w:t>
      </w:r>
    </w:p>
    <w:p w:rsidR="003A444C" w:rsidRDefault="003A444C" w:rsidP="00AF1BAB">
      <w:pPr>
        <w:pStyle w:val="Style8"/>
        <w:tabs>
          <w:tab w:val="left" w:pos="8931"/>
        </w:tabs>
        <w:kinsoku w:val="0"/>
        <w:autoSpaceDE/>
        <w:autoSpaceDN/>
        <w:adjustRightInd/>
        <w:spacing w:before="360" w:line="276" w:lineRule="auto"/>
        <w:ind w:right="216"/>
        <w:jc w:val="both"/>
        <w:rPr>
          <w:rStyle w:val="CharacterStyle4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Teniéndose que en el ínterin del Concurso y en rigor de lo determinado por la Sala Constitucional en sus Votos Nos. 1999-09530 y 2001-01054, mismos por los cuales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dicha Instancia —con vinculancia </w:t>
      </w:r>
      <w:proofErr w:type="spellStart"/>
      <w:r>
        <w:rPr>
          <w:rStyle w:val="CharacterStyle4"/>
          <w:i/>
          <w:iCs/>
          <w:sz w:val="26"/>
          <w:szCs w:val="26"/>
          <w:lang w:val="es-ES" w:eastAsia="es-ES"/>
        </w:rPr>
        <w:t>erga</w:t>
      </w:r>
      <w:proofErr w:type="spellEnd"/>
      <w:r>
        <w:rPr>
          <w:rStyle w:val="CharacterStyle4"/>
          <w:i/>
          <w:iCs/>
          <w:sz w:val="26"/>
          <w:szCs w:val="26"/>
          <w:lang w:val="es-ES" w:eastAsia="es-ES"/>
        </w:rPr>
        <w:t xml:space="preserve"> </w:t>
      </w:r>
      <w:proofErr w:type="spellStart"/>
      <w:r>
        <w:rPr>
          <w:rStyle w:val="CharacterStyle4"/>
          <w:i/>
          <w:iCs/>
          <w:sz w:val="26"/>
          <w:szCs w:val="26"/>
          <w:lang w:val="es-ES" w:eastAsia="es-ES"/>
        </w:rPr>
        <w:t>omnes</w:t>
      </w:r>
      <w:proofErr w:type="spellEnd"/>
      <w:r>
        <w:rPr>
          <w:rStyle w:val="CharacterStyle4"/>
          <w:i/>
          <w:iCs/>
          <w:sz w:val="26"/>
          <w:szCs w:val="26"/>
          <w:lang w:val="es-ES" w:eastAsia="es-ES"/>
        </w:rPr>
        <w:t xml:space="preserve">-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determinara la eventual </w:t>
      </w:r>
      <w:r>
        <w:rPr>
          <w:rStyle w:val="CharacterStyle4"/>
          <w:spacing w:val="-7"/>
          <w:w w:val="105"/>
          <w:sz w:val="26"/>
          <w:szCs w:val="26"/>
          <w:lang w:val="es-ES" w:eastAsia="es-ES"/>
        </w:rPr>
        <w:t xml:space="preserve">Inconstitucionalidad de las Condiciones de Selección o Adjudicación fijadas por los </w:t>
      </w:r>
      <w:r>
        <w:rPr>
          <w:rStyle w:val="CharacterStyle4"/>
          <w:spacing w:val="3"/>
          <w:w w:val="105"/>
          <w:sz w:val="26"/>
          <w:szCs w:val="26"/>
          <w:lang w:val="es-ES" w:eastAsia="es-ES"/>
        </w:rPr>
        <w:t xml:space="preserve">Incisos c) y d) del numeral 33 de la Ley No. 7969, en tanto se estimen como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"parámetros fijos o permanentes" (hacia futuro); se dispuso la eliminación de los Parámetros de Escogencia (Puntaje) fijados por los Incisos c) y d) del Artículo 33 de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la Ley No. 7969. Disponiéndose continuar adelante con el Procedimiento bajo la </w:t>
      </w: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tesitura de su conservación y/o mantenimiento. Ponderándose solo los aspectos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dables y meritorios, según lo demarcado por la Sala Constitucional </w:t>
      </w:r>
      <w:r>
        <w:rPr>
          <w:rStyle w:val="CharacterStyle4"/>
          <w:b/>
          <w:bCs/>
          <w:sz w:val="25"/>
          <w:szCs w:val="25"/>
          <w:lang w:val="es-ES" w:eastAsia="es-ES"/>
        </w:rPr>
        <w:t xml:space="preserve">(Experiencia: </w:t>
      </w: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40 puntos, </w:t>
      </w: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a razón de 4 puntos por cada año de Tenencia de la Licencia C-1, para </w:t>
      </w:r>
      <w:r>
        <w:rPr>
          <w:rStyle w:val="CharacterStyle4"/>
          <w:spacing w:val="5"/>
          <w:w w:val="105"/>
          <w:sz w:val="26"/>
          <w:szCs w:val="26"/>
          <w:lang w:val="es-ES" w:eastAsia="es-ES"/>
        </w:rPr>
        <w:t xml:space="preserve">Taxi y </w:t>
      </w:r>
      <w:r>
        <w:rPr>
          <w:rStyle w:val="CharacterStyle4"/>
          <w:b/>
          <w:bCs/>
          <w:spacing w:val="5"/>
          <w:sz w:val="25"/>
          <w:szCs w:val="25"/>
          <w:lang w:val="es-ES" w:eastAsia="es-ES"/>
        </w:rPr>
        <w:t xml:space="preserve">Habitualidad: 40 puntos, </w:t>
      </w:r>
      <w:r>
        <w:rPr>
          <w:rStyle w:val="CharacterStyle4"/>
          <w:spacing w:val="5"/>
          <w:w w:val="105"/>
          <w:sz w:val="26"/>
          <w:szCs w:val="26"/>
          <w:lang w:val="es-ES" w:eastAsia="es-ES"/>
        </w:rPr>
        <w:t xml:space="preserve">a razón de 4 puntos por cada año continuo,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efectivo y completo de Inscripción del Oferente como Patrono o como Empleado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Taxista y/o como Trabajador Independiente).</w:t>
      </w:r>
    </w:p>
    <w:p w:rsidR="003A444C" w:rsidRDefault="003A444C">
      <w:pPr>
        <w:pStyle w:val="Style8"/>
        <w:kinsoku w:val="0"/>
        <w:autoSpaceDE/>
        <w:autoSpaceDN/>
        <w:adjustRightInd/>
        <w:spacing w:before="288" w:after="180" w:line="271" w:lineRule="auto"/>
        <w:jc w:val="center"/>
        <w:rPr>
          <w:rStyle w:val="CharacterStyle4"/>
          <w:spacing w:val="17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t>Posición que este Tribunal avala en mérito del Principio de Conservación de los</w:t>
      </w: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br/>
      </w:r>
      <w:r>
        <w:rPr>
          <w:rStyle w:val="CharacterStyle4"/>
          <w:spacing w:val="17"/>
          <w:w w:val="105"/>
          <w:sz w:val="26"/>
          <w:szCs w:val="26"/>
          <w:lang w:val="es-ES" w:eastAsia="es-ES"/>
        </w:rPr>
        <w:t>Actos, consignado en los numerales 168 y 186 de la Ley General de la</w:t>
      </w:r>
    </w:p>
    <w:p w:rsidR="003A444C" w:rsidRDefault="003A444C">
      <w:pPr>
        <w:pStyle w:val="Style8"/>
        <w:kinsoku w:val="0"/>
        <w:autoSpaceDE/>
        <w:autoSpaceDN/>
        <w:adjustRightInd/>
        <w:spacing w:line="277" w:lineRule="exact"/>
        <w:ind w:right="288"/>
        <w:jc w:val="right"/>
        <w:rPr>
          <w:rStyle w:val="CharacterStyle4"/>
          <w:b/>
          <w:bCs/>
          <w:sz w:val="25"/>
          <w:szCs w:val="25"/>
          <w:lang w:val="es-ES" w:eastAsia="es-ES"/>
        </w:rPr>
      </w:pPr>
    </w:p>
    <w:p w:rsidR="00AF1BAB" w:rsidRDefault="00AF1BAB">
      <w:pPr>
        <w:pStyle w:val="Style8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4"/>
          <w:spacing w:val="-1"/>
          <w:w w:val="105"/>
          <w:sz w:val="26"/>
          <w:szCs w:val="26"/>
          <w:lang w:val="es-ES" w:eastAsia="es-ES"/>
        </w:rPr>
      </w:pPr>
    </w:p>
    <w:p w:rsidR="003A444C" w:rsidRDefault="003A444C">
      <w:pPr>
        <w:pStyle w:val="Style8"/>
        <w:kinsoku w:val="0"/>
        <w:autoSpaceDE/>
        <w:autoSpaceDN/>
        <w:adjustRightInd/>
        <w:spacing w:line="278" w:lineRule="auto"/>
        <w:ind w:left="216" w:right="216"/>
        <w:jc w:val="both"/>
        <w:rPr>
          <w:rStyle w:val="CharacterStyle4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lastRenderedPageBreak/>
        <w:t xml:space="preserve">Administración Pública; en concordancia con los Principios Fundamentales de </w:t>
      </w:r>
      <w:r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Razonabilidad y de Proporcionalidad (artículo 34 constitucional) e </w:t>
      </w:r>
      <w:r>
        <w:rPr>
          <w:rStyle w:val="CharacterStyle4"/>
          <w:i/>
          <w:iCs/>
          <w:spacing w:val="-2"/>
          <w:sz w:val="26"/>
          <w:szCs w:val="26"/>
          <w:lang w:val="es-ES" w:eastAsia="es-ES"/>
        </w:rPr>
        <w:t xml:space="preserve">In dubio por </w:t>
      </w:r>
      <w:proofErr w:type="spellStart"/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>Licitacionis</w:t>
      </w:r>
      <w:proofErr w:type="spellEnd"/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y de las Reglas Unívocas de la Conveniencia, la Oportunidad, la Lógica, </w:t>
      </w:r>
      <w:r>
        <w:rPr>
          <w:rStyle w:val="CharacterStyle4"/>
          <w:spacing w:val="6"/>
          <w:w w:val="105"/>
          <w:sz w:val="26"/>
          <w:szCs w:val="26"/>
          <w:lang w:val="es-ES" w:eastAsia="es-ES"/>
        </w:rPr>
        <w:t xml:space="preserve">la Razón, la Equidad y la Justicia. Amén de Interés y del Servicio Público </w:t>
      </w:r>
      <w:proofErr w:type="spellStart"/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sopesantes</w:t>
      </w:r>
      <w:proofErr w:type="spellEnd"/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. Indicando lo artículos antes referidos:</w:t>
      </w:r>
    </w:p>
    <w:p w:rsidR="003A444C" w:rsidRDefault="003A444C">
      <w:pPr>
        <w:pStyle w:val="Style8"/>
        <w:kinsoku w:val="0"/>
        <w:autoSpaceDE/>
        <w:autoSpaceDN/>
        <w:adjustRightInd/>
        <w:spacing w:before="468" w:line="199" w:lineRule="auto"/>
        <w:ind w:left="792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>Artículo 168.-</w:t>
      </w:r>
    </w:p>
    <w:p w:rsidR="003A444C" w:rsidRDefault="003A444C">
      <w:pPr>
        <w:pStyle w:val="Style8"/>
        <w:kinsoku w:val="0"/>
        <w:autoSpaceDE/>
        <w:autoSpaceDN/>
        <w:adjustRightInd/>
        <w:spacing w:before="288"/>
        <w:ind w:left="792" w:right="720"/>
        <w:rPr>
          <w:rStyle w:val="CharacterStyle4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En caso de duda sobre la existencia o calificación e importancia del vicio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>deberá estarse a la consecuencia más favorable a la conservación del acto.</w:t>
      </w:r>
    </w:p>
    <w:p w:rsidR="003A444C" w:rsidRDefault="003A444C">
      <w:pPr>
        <w:pStyle w:val="Style8"/>
        <w:kinsoku w:val="0"/>
        <w:autoSpaceDE/>
        <w:autoSpaceDN/>
        <w:adjustRightInd/>
        <w:spacing w:before="900" w:line="204" w:lineRule="auto"/>
        <w:ind w:left="792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>Artículo 186.-</w:t>
      </w:r>
    </w:p>
    <w:p w:rsidR="003A444C" w:rsidRDefault="003A444C">
      <w:pPr>
        <w:pStyle w:val="Style8"/>
        <w:kinsoku w:val="0"/>
        <w:autoSpaceDE/>
        <w:autoSpaceDN/>
        <w:adjustRightInd/>
        <w:spacing w:before="288"/>
        <w:ind w:left="792" w:right="720"/>
        <w:jc w:val="both"/>
        <w:rPr>
          <w:rStyle w:val="CharacterStyle4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El órgano que declare la nulidad de actuaciones dispondrá siempre la </w:t>
      </w:r>
      <w:r>
        <w:rPr>
          <w:rStyle w:val="CharacterStyle4"/>
          <w:spacing w:val="5"/>
          <w:w w:val="105"/>
          <w:sz w:val="26"/>
          <w:szCs w:val="26"/>
          <w:lang w:val="es-ES" w:eastAsia="es-ES"/>
        </w:rPr>
        <w:t xml:space="preserve">conservación de aquellos actos y trámites cuyo contenido hubiera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permanecido el mismo de no haberse realizado la infracción origen de la </w:t>
      </w:r>
      <w:r>
        <w:rPr>
          <w:rStyle w:val="CharacterStyle4"/>
          <w:w w:val="105"/>
          <w:sz w:val="26"/>
          <w:szCs w:val="26"/>
          <w:lang w:val="es-ES" w:eastAsia="es-ES"/>
        </w:rPr>
        <w:t>nulidad.</w:t>
      </w:r>
    </w:p>
    <w:p w:rsidR="003A444C" w:rsidRDefault="003A444C" w:rsidP="00844DEF">
      <w:pPr>
        <w:pStyle w:val="Style8"/>
        <w:tabs>
          <w:tab w:val="right" w:pos="8789"/>
        </w:tabs>
        <w:kinsoku w:val="0"/>
        <w:autoSpaceDE/>
        <w:autoSpaceDN/>
        <w:adjustRightInd/>
        <w:spacing w:before="396"/>
        <w:ind w:left="142"/>
        <w:rPr>
          <w:rStyle w:val="CharacterStyle4"/>
          <w:spacing w:val="16"/>
          <w:w w:val="105"/>
          <w:sz w:val="26"/>
          <w:szCs w:val="26"/>
          <w:lang w:val="es-ES" w:eastAsia="es-ES"/>
        </w:rPr>
      </w:pPr>
      <w:proofErr w:type="spellStart"/>
      <w:r w:rsidRPr="00AF1BAB">
        <w:rPr>
          <w:rStyle w:val="CharacterStyle4"/>
          <w:i/>
          <w:spacing w:val="6"/>
          <w:sz w:val="25"/>
          <w:szCs w:val="25"/>
          <w:lang w:val="es-ES" w:eastAsia="es-ES"/>
        </w:rPr>
        <w:t>ii</w:t>
      </w:r>
      <w:proofErr w:type="spellEnd"/>
      <w:r w:rsidRPr="00AF1BAB">
        <w:rPr>
          <w:rStyle w:val="CharacterStyle4"/>
          <w:i/>
          <w:spacing w:val="6"/>
          <w:sz w:val="25"/>
          <w:szCs w:val="25"/>
          <w:lang w:val="es-ES" w:eastAsia="es-ES"/>
        </w:rPr>
        <w:t>)</w:t>
      </w:r>
      <w:r>
        <w:rPr>
          <w:rStyle w:val="CharacterStyle4"/>
          <w:i/>
          <w:iCs/>
          <w:spacing w:val="-40"/>
          <w:sz w:val="26"/>
          <w:szCs w:val="26"/>
          <w:lang w:val="es-ES" w:eastAsia="es-ES"/>
        </w:rPr>
        <w:tab/>
      </w:r>
      <w:r>
        <w:rPr>
          <w:rStyle w:val="CharacterStyle4"/>
          <w:spacing w:val="16"/>
          <w:w w:val="105"/>
          <w:sz w:val="26"/>
          <w:szCs w:val="26"/>
          <w:lang w:val="es-ES" w:eastAsia="es-ES"/>
        </w:rPr>
        <w:t xml:space="preserve">Y en lo atinente a la valoración de los Puntos correspondientes </w:t>
      </w:r>
      <w:r w:rsidR="00844DEF">
        <w:rPr>
          <w:rStyle w:val="CharacterStyle4"/>
          <w:spacing w:val="16"/>
          <w:w w:val="105"/>
          <w:sz w:val="26"/>
          <w:szCs w:val="26"/>
          <w:lang w:val="es-ES" w:eastAsia="es-ES"/>
        </w:rPr>
        <w:t>a</w:t>
      </w:r>
    </w:p>
    <w:p w:rsidR="00AF1BAB" w:rsidRDefault="003A444C" w:rsidP="00844DEF">
      <w:pPr>
        <w:pStyle w:val="Style8"/>
        <w:tabs>
          <w:tab w:val="right" w:pos="8789"/>
        </w:tabs>
        <w:kinsoku w:val="0"/>
        <w:autoSpaceDE/>
        <w:autoSpaceDN/>
        <w:adjustRightInd/>
        <w:spacing w:line="290" w:lineRule="auto"/>
        <w:ind w:left="142" w:right="288"/>
        <w:jc w:val="both"/>
        <w:rPr>
          <w:rStyle w:val="CharacterStyle4"/>
          <w:spacing w:val="-3"/>
          <w:w w:val="10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 xml:space="preserve">Experiencia: </w:t>
      </w:r>
      <w:r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(40 puntos, a razón de 4 puntos por cada año de Tenencia de la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Licencia C-1, para Taxi) y de </w:t>
      </w:r>
      <w:r>
        <w:rPr>
          <w:rStyle w:val="CharacterStyle4"/>
          <w:b/>
          <w:bCs/>
          <w:sz w:val="26"/>
          <w:szCs w:val="26"/>
          <w:lang w:val="es-ES" w:eastAsia="es-ES"/>
        </w:rPr>
        <w:t xml:space="preserve">Habitualidad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(40 puntos, a razón de 4 puntos por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cada año de Inscripción del Oferente como Patrono o como Empleado Taxista y/o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como Trabajador Independiente), las siguientes son las consideraciones de mérito: </w:t>
      </w:r>
    </w:p>
    <w:p w:rsidR="00AF1BAB" w:rsidRDefault="00AF1BAB">
      <w:pPr>
        <w:pStyle w:val="Style8"/>
        <w:kinsoku w:val="0"/>
        <w:autoSpaceDE/>
        <w:autoSpaceDN/>
        <w:adjustRightInd/>
        <w:spacing w:line="290" w:lineRule="auto"/>
        <w:ind w:left="216" w:right="288"/>
        <w:jc w:val="both"/>
        <w:rPr>
          <w:rStyle w:val="CharacterStyle4"/>
          <w:spacing w:val="-3"/>
          <w:w w:val="105"/>
          <w:sz w:val="26"/>
          <w:szCs w:val="26"/>
          <w:lang w:val="es-ES" w:eastAsia="es-ES"/>
        </w:rPr>
      </w:pPr>
    </w:p>
    <w:p w:rsidR="003A444C" w:rsidRDefault="003A444C">
      <w:pPr>
        <w:pStyle w:val="Style8"/>
        <w:kinsoku w:val="0"/>
        <w:autoSpaceDE/>
        <w:autoSpaceDN/>
        <w:adjustRightInd/>
        <w:spacing w:line="290" w:lineRule="auto"/>
        <w:ind w:left="216" w:right="288"/>
        <w:jc w:val="both"/>
        <w:rPr>
          <w:rStyle w:val="CharacterStyle4"/>
          <w:spacing w:val="-3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El hoy recurrente, manifiesta que se omitió darle valor a lo establecido en el artículo </w:t>
      </w:r>
      <w:r>
        <w:rPr>
          <w:rStyle w:val="CharacterStyle4"/>
          <w:spacing w:val="4"/>
          <w:w w:val="105"/>
          <w:sz w:val="26"/>
          <w:szCs w:val="26"/>
          <w:lang w:val="es-ES" w:eastAsia="es-ES"/>
        </w:rPr>
        <w:t xml:space="preserve">8 del Decreto/cartel mencionado antes, particularmente los 40 Puntos de la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Licencia, pues consta que tiene la certificación y la licencia que acredita que tiene más de 19 años de tenerla (al respecto solicita que se vean los folios 0000009 y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0000012, que acreditan su puntaje). Menciona que en cuanto a la cotización con la Caja Costarricense del Seguro Social cumple de manera completa por que le que se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le debe acreditar la totalidad de los puntos. Indica que en cuanto al Código, tiene el </w:t>
      </w:r>
      <w:r>
        <w:rPr>
          <w:rStyle w:val="CharacterStyle4"/>
          <w:spacing w:val="-9"/>
          <w:w w:val="105"/>
          <w:sz w:val="26"/>
          <w:szCs w:val="26"/>
          <w:lang w:val="es-ES" w:eastAsia="es-ES"/>
        </w:rPr>
        <w:t xml:space="preserve">mismo tiempo de la Licencia, razón por la que tiene los 16 puntos. Finalmente y con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>respecto al profesionalismo en la prestación del servicio remite a los folios 9, 12, y 13 sobre el Curso de Educación Vial de Transporte Público implícito en la Licencia y el Curso de Relaciones Públicas por lo que tiene los 20 puntos.</w:t>
      </w:r>
    </w:p>
    <w:p w:rsidR="003A444C" w:rsidRDefault="003A444C">
      <w:pPr>
        <w:pStyle w:val="Style8"/>
        <w:kinsoku w:val="0"/>
        <w:autoSpaceDE/>
        <w:autoSpaceDN/>
        <w:adjustRightInd/>
        <w:spacing w:line="159" w:lineRule="exact"/>
        <w:ind w:right="324"/>
        <w:jc w:val="right"/>
        <w:rPr>
          <w:rStyle w:val="CharacterStyle4"/>
          <w:rFonts w:ascii="Garamond" w:hAnsi="Garamond" w:cs="Garamond"/>
          <w:spacing w:val="4"/>
          <w:sz w:val="16"/>
          <w:szCs w:val="16"/>
          <w:lang w:val="es-ES" w:eastAsia="es-ES"/>
        </w:rPr>
      </w:pPr>
    </w:p>
    <w:p w:rsidR="003A444C" w:rsidRDefault="003A444C">
      <w:pPr>
        <w:pStyle w:val="Style8"/>
        <w:kinsoku w:val="0"/>
        <w:autoSpaceDE/>
        <w:autoSpaceDN/>
        <w:adjustRightInd/>
        <w:spacing w:line="276" w:lineRule="auto"/>
        <w:jc w:val="right"/>
        <w:rPr>
          <w:rStyle w:val="CharacterStyle4"/>
          <w:b/>
          <w:bCs/>
          <w:sz w:val="26"/>
          <w:szCs w:val="26"/>
          <w:lang w:val="es-ES" w:eastAsia="es-ES"/>
        </w:rPr>
      </w:pPr>
    </w:p>
    <w:p w:rsidR="003A444C" w:rsidRDefault="003A444C" w:rsidP="00AF1BAB">
      <w:pPr>
        <w:pStyle w:val="Style6"/>
        <w:kinsoku w:val="0"/>
        <w:autoSpaceDE/>
        <w:autoSpaceDN/>
        <w:spacing w:line="276" w:lineRule="auto"/>
        <w:ind w:left="142"/>
        <w:rPr>
          <w:spacing w:val="-8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lastRenderedPageBreak/>
        <w:t xml:space="preserve">Al valorarse su Plica tenemos lo siguiente: el aquí oferente obtuvo su licencia C 1 </w:t>
      </w:r>
      <w:r>
        <w:rPr>
          <w:spacing w:val="-3"/>
          <w:w w:val="105"/>
          <w:sz w:val="26"/>
          <w:szCs w:val="26"/>
          <w:lang w:val="es-ES" w:eastAsia="es-ES"/>
        </w:rPr>
        <w:t xml:space="preserve">para conducir Taxi el día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28 de octubre del 1991</w:t>
      </w:r>
      <w:r>
        <w:rPr>
          <w:spacing w:val="-3"/>
          <w:w w:val="105"/>
          <w:sz w:val="26"/>
          <w:szCs w:val="26"/>
          <w:lang w:val="es-ES" w:eastAsia="es-ES"/>
        </w:rPr>
        <w:t xml:space="preserve"> (ver folio 0000033 vuelto), por lo que a la fecha en que fue calificada su oferta la misma tenía 19 años de vigencia, </w:t>
      </w:r>
      <w:r>
        <w:rPr>
          <w:spacing w:val="4"/>
          <w:w w:val="105"/>
          <w:sz w:val="26"/>
          <w:szCs w:val="26"/>
          <w:lang w:val="es-ES" w:eastAsia="es-ES"/>
        </w:rPr>
        <w:t xml:space="preserve">razón por la cual en el rubro de </w:t>
      </w:r>
      <w:r>
        <w:rPr>
          <w:spacing w:val="4"/>
          <w:sz w:val="26"/>
          <w:szCs w:val="26"/>
          <w:u w:val="single"/>
          <w:lang w:val="es-ES" w:eastAsia="es-ES"/>
        </w:rPr>
        <w:t xml:space="preserve">EXPERIENCIA EN LA PRESTACIÓN DEL </w:t>
      </w:r>
      <w:r>
        <w:rPr>
          <w:spacing w:val="2"/>
          <w:sz w:val="26"/>
          <w:szCs w:val="26"/>
          <w:u w:val="single"/>
          <w:lang w:val="es-ES" w:eastAsia="es-ES"/>
        </w:rPr>
        <w:t>SERVICIO PÚBLICO</w:t>
      </w:r>
      <w:r>
        <w:rPr>
          <w:spacing w:val="2"/>
          <w:w w:val="105"/>
          <w:sz w:val="26"/>
          <w:szCs w:val="26"/>
          <w:lang w:val="es-ES" w:eastAsia="es-ES"/>
        </w:rPr>
        <w:t xml:space="preserve"> se le acreditaron los 40 puntos. No habiendo objeción </w:t>
      </w:r>
      <w:r>
        <w:rPr>
          <w:spacing w:val="-8"/>
          <w:w w:val="105"/>
          <w:sz w:val="26"/>
          <w:szCs w:val="26"/>
          <w:lang w:val="es-ES" w:eastAsia="es-ES"/>
        </w:rPr>
        <w:t>posible en cuanto a este aspecto.</w:t>
      </w:r>
    </w:p>
    <w:p w:rsidR="003A444C" w:rsidRDefault="003A444C" w:rsidP="00AF1BAB">
      <w:pPr>
        <w:pStyle w:val="Style6"/>
        <w:kinsoku w:val="0"/>
        <w:autoSpaceDE/>
        <w:autoSpaceDN/>
        <w:spacing w:before="252"/>
        <w:ind w:left="142"/>
        <w:rPr>
          <w:spacing w:val="-12"/>
          <w:w w:val="105"/>
          <w:sz w:val="26"/>
          <w:szCs w:val="26"/>
          <w:lang w:val="es-ES" w:eastAsia="es-ES"/>
        </w:rPr>
      </w:pPr>
      <w:r>
        <w:rPr>
          <w:spacing w:val="5"/>
          <w:w w:val="105"/>
          <w:sz w:val="26"/>
          <w:szCs w:val="26"/>
          <w:lang w:val="es-ES" w:eastAsia="es-ES"/>
        </w:rPr>
        <w:t xml:space="preserve">Luego de </w:t>
      </w:r>
      <w:proofErr w:type="spellStart"/>
      <w:r>
        <w:rPr>
          <w:spacing w:val="5"/>
          <w:w w:val="105"/>
          <w:sz w:val="26"/>
          <w:szCs w:val="26"/>
          <w:lang w:val="es-ES" w:eastAsia="es-ES"/>
        </w:rPr>
        <w:t>hacércele</w:t>
      </w:r>
      <w:proofErr w:type="spellEnd"/>
      <w:r>
        <w:rPr>
          <w:spacing w:val="5"/>
          <w:w w:val="105"/>
          <w:sz w:val="26"/>
          <w:szCs w:val="26"/>
          <w:lang w:val="es-ES" w:eastAsia="es-ES"/>
        </w:rPr>
        <w:t xml:space="preserve"> una Prevención meritoria en el ámbito del Consejo de </w:t>
      </w:r>
      <w:r>
        <w:rPr>
          <w:spacing w:val="-5"/>
          <w:w w:val="105"/>
          <w:sz w:val="26"/>
          <w:szCs w:val="26"/>
          <w:lang w:val="es-ES" w:eastAsia="es-ES"/>
        </w:rPr>
        <w:t xml:space="preserve">Transporte Público, en cuanto a la Demostración de su </w:t>
      </w:r>
      <w:r>
        <w:rPr>
          <w:spacing w:val="-5"/>
          <w:sz w:val="26"/>
          <w:szCs w:val="26"/>
          <w:u w:val="single"/>
          <w:lang w:val="es-ES" w:eastAsia="es-ES"/>
        </w:rPr>
        <w:t xml:space="preserve">HABITUALIDAD EN LA </w:t>
      </w:r>
      <w:r>
        <w:rPr>
          <w:spacing w:val="3"/>
          <w:sz w:val="26"/>
          <w:szCs w:val="26"/>
          <w:u w:val="single"/>
          <w:lang w:val="es-ES" w:eastAsia="es-ES"/>
        </w:rPr>
        <w:t>PRESTACIÓN DEL SERVICIO PÚBLICO DE TAXI,</w:t>
      </w:r>
      <w:r>
        <w:rPr>
          <w:spacing w:val="3"/>
          <w:w w:val="105"/>
          <w:sz w:val="26"/>
          <w:szCs w:val="26"/>
          <w:lang w:val="es-ES" w:eastAsia="es-ES"/>
        </w:rPr>
        <w:t xml:space="preserve"> mediante Memorial de </w:t>
      </w:r>
      <w:r>
        <w:rPr>
          <w:spacing w:val="-3"/>
          <w:w w:val="105"/>
          <w:sz w:val="26"/>
          <w:szCs w:val="26"/>
          <w:lang w:val="es-ES" w:eastAsia="es-ES"/>
        </w:rPr>
        <w:t xml:space="preserve">fecha 4 de marzo del 2011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(Folio 0000029 del Expediente del Caso de marras) </w:t>
      </w:r>
      <w:r>
        <w:rPr>
          <w:spacing w:val="-3"/>
          <w:w w:val="105"/>
          <w:sz w:val="26"/>
          <w:szCs w:val="26"/>
          <w:lang w:val="es-ES" w:eastAsia="es-ES"/>
        </w:rPr>
        <w:t xml:space="preserve">el interesado presentó una Certificación del Sistema Centralizado de Recaudación de </w:t>
      </w:r>
      <w:r>
        <w:rPr>
          <w:spacing w:val="-2"/>
          <w:w w:val="105"/>
          <w:sz w:val="26"/>
          <w:szCs w:val="26"/>
          <w:lang w:val="es-ES" w:eastAsia="es-ES"/>
        </w:rPr>
        <w:t xml:space="preserve">la CCSS, de fecha 2 de Marzo del 2011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(Folio 0000028 vuelto del Expediente del </w:t>
      </w:r>
      <w:r>
        <w:rPr>
          <w:i/>
          <w:iCs/>
          <w:spacing w:val="-6"/>
          <w:sz w:val="26"/>
          <w:szCs w:val="26"/>
          <w:lang w:val="es-ES" w:eastAsia="es-ES"/>
        </w:rPr>
        <w:t xml:space="preserve">Caso de marras), </w:t>
      </w:r>
      <w:r>
        <w:rPr>
          <w:spacing w:val="-6"/>
          <w:w w:val="105"/>
          <w:sz w:val="26"/>
          <w:szCs w:val="26"/>
          <w:lang w:val="es-ES" w:eastAsia="es-ES"/>
        </w:rPr>
        <w:t xml:space="preserve">así corno un Reporte Acumulado de Salarios. Documentos de los </w:t>
      </w:r>
      <w:r>
        <w:rPr>
          <w:spacing w:val="-5"/>
          <w:w w:val="105"/>
          <w:sz w:val="26"/>
          <w:szCs w:val="26"/>
          <w:lang w:val="es-ES" w:eastAsia="es-ES"/>
        </w:rPr>
        <w:t>cuales que se extrae que el señor C</w:t>
      </w:r>
      <w:r w:rsidR="00844DEF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>S</w:t>
      </w:r>
      <w:r w:rsidR="00844DEF">
        <w:rPr>
          <w:spacing w:val="-5"/>
          <w:w w:val="105"/>
          <w:sz w:val="26"/>
          <w:szCs w:val="26"/>
          <w:lang w:val="es-ES" w:eastAsia="es-ES"/>
        </w:rPr>
        <w:t>.</w:t>
      </w:r>
      <w:r>
        <w:rPr>
          <w:spacing w:val="-5"/>
          <w:w w:val="105"/>
          <w:sz w:val="26"/>
          <w:szCs w:val="26"/>
          <w:lang w:val="es-ES" w:eastAsia="es-ES"/>
        </w:rPr>
        <w:t xml:space="preserve"> únicamente y para los efectos pertinentes aparece corno cotizante del Seguro Voluntario en los años 2009 y 2010. </w:t>
      </w:r>
      <w:r>
        <w:rPr>
          <w:spacing w:val="-1"/>
          <w:w w:val="105"/>
          <w:sz w:val="26"/>
          <w:szCs w:val="26"/>
          <w:lang w:val="es-ES" w:eastAsia="es-ES"/>
        </w:rPr>
        <w:t xml:space="preserve">En ese sentido la valoración realizada por el Consejo de Transporte Público es debida y meritoria, siendo la aplicada para todos los Oferentes; y no existiendo </w:t>
      </w:r>
      <w:r>
        <w:rPr>
          <w:spacing w:val="-3"/>
          <w:w w:val="105"/>
          <w:sz w:val="26"/>
          <w:szCs w:val="26"/>
          <w:lang w:val="es-ES" w:eastAsia="es-ES"/>
        </w:rPr>
        <w:t xml:space="preserve">razón alguna para determinar su posible variación, correspondiéndole en ese rubro </w:t>
      </w:r>
      <w:r>
        <w:rPr>
          <w:spacing w:val="-12"/>
          <w:w w:val="105"/>
          <w:sz w:val="26"/>
          <w:szCs w:val="26"/>
          <w:lang w:val="es-ES" w:eastAsia="es-ES"/>
        </w:rPr>
        <w:t>la suma de 8 puntos.</w:t>
      </w:r>
    </w:p>
    <w:p w:rsidR="003A444C" w:rsidRDefault="003A444C" w:rsidP="00AF1BAB">
      <w:pPr>
        <w:pStyle w:val="Style8"/>
        <w:kinsoku w:val="0"/>
        <w:autoSpaceDE/>
        <w:autoSpaceDN/>
        <w:adjustRightInd/>
        <w:spacing w:before="360" w:line="273" w:lineRule="auto"/>
        <w:ind w:left="142" w:right="288"/>
        <w:jc w:val="both"/>
        <w:rPr>
          <w:rStyle w:val="CharacterStyle4"/>
          <w:spacing w:val="-13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9"/>
          <w:w w:val="105"/>
          <w:sz w:val="26"/>
          <w:szCs w:val="26"/>
          <w:lang w:val="es-ES" w:eastAsia="es-ES"/>
        </w:rPr>
        <w:t xml:space="preserve">Y en cuanto a la valoración de los Extremos de </w:t>
      </w:r>
      <w:r>
        <w:rPr>
          <w:rStyle w:val="CharacterStyle4"/>
          <w:i/>
          <w:iCs/>
          <w:spacing w:val="9"/>
          <w:sz w:val="26"/>
          <w:szCs w:val="26"/>
          <w:lang w:val="es-ES" w:eastAsia="es-ES"/>
        </w:rPr>
        <w:t xml:space="preserve">HABITUALIDAD EN LA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PRESTACIÓN DEL SERVICIO PÚBLICO DE TAXI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y de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PROFESIONALISMO,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lo </w:t>
      </w:r>
      <w:r>
        <w:rPr>
          <w:rStyle w:val="CharacterStyle4"/>
          <w:w w:val="105"/>
          <w:sz w:val="26"/>
          <w:szCs w:val="26"/>
          <w:lang w:val="es-ES" w:eastAsia="es-ES"/>
        </w:rPr>
        <w:t xml:space="preserve">pertinente se ha explicado y definido en el Punto antecedente, de este mismo </w:t>
      </w:r>
      <w:r>
        <w:rPr>
          <w:rStyle w:val="CharacterStyle4"/>
          <w:spacing w:val="-13"/>
          <w:w w:val="105"/>
          <w:sz w:val="26"/>
          <w:szCs w:val="26"/>
          <w:lang w:val="es-ES" w:eastAsia="es-ES"/>
        </w:rPr>
        <w:t>apartado.</w:t>
      </w:r>
    </w:p>
    <w:p w:rsidR="003A444C" w:rsidRDefault="003A444C">
      <w:pPr>
        <w:pStyle w:val="Style8"/>
        <w:kinsoku w:val="0"/>
        <w:autoSpaceDE/>
        <w:autoSpaceDN/>
        <w:adjustRightInd/>
        <w:spacing w:before="288" w:line="273" w:lineRule="auto"/>
        <w:ind w:left="216"/>
        <w:jc w:val="both"/>
        <w:rPr>
          <w:rStyle w:val="CharacterStyle4"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En mérito de lo expuesto, por su fondo, sin detrimento y dejando constancia de la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posición de redactor de esta resolución en cuanto a la </w:t>
      </w:r>
      <w:proofErr w:type="spellStart"/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>recurribilidad</w:t>
      </w:r>
      <w:proofErr w:type="spellEnd"/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 del acto, como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acto unívoco y colegiado del Tribunal, se dispone la </w:t>
      </w:r>
      <w:r>
        <w:rPr>
          <w:rStyle w:val="CharacterStyle4"/>
          <w:spacing w:val="-6"/>
          <w:sz w:val="26"/>
          <w:szCs w:val="26"/>
          <w:u w:val="single"/>
          <w:lang w:val="es-ES" w:eastAsia="es-ES"/>
        </w:rPr>
        <w:t>improcedencia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 del Recurso de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Apelación y de la nulidad que nos ocupa. Dejándose en claro que pese a que consta </w:t>
      </w:r>
      <w:r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en el expediente del caso el Acuerdo por el cual se dispuso no adjudicar al hoy </w:t>
      </w:r>
      <w:r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recurrente una de las Concesiones por las cuales participó; al no tenerse certeza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 xml:space="preserve">sobre la presentación de algún recurso contra dicho Acto de Definición (Acto Final)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por parte del recurrente y/o de haberse dado en la especie algún tipo de acumulación </w:t>
      </w:r>
      <w:r>
        <w:rPr>
          <w:rStyle w:val="CharacterStyle4"/>
          <w:spacing w:val="8"/>
          <w:w w:val="105"/>
          <w:sz w:val="26"/>
          <w:szCs w:val="26"/>
          <w:lang w:val="es-ES" w:eastAsia="es-ES"/>
        </w:rPr>
        <w:t xml:space="preserve">de acciones o de conocimiento y elevación simultáneo de las mismas, lo </w:t>
      </w:r>
      <w:r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determinado por este medio solamente versa sobre el acto y los motivos específicos </w:t>
      </w:r>
      <w:r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de impugnación y no se trasciende ni se prejuzga sobre el o los Actos Finales de </w:t>
      </w:r>
      <w:r>
        <w:rPr>
          <w:rStyle w:val="CharacterStyle4"/>
          <w:spacing w:val="-6"/>
          <w:w w:val="105"/>
          <w:sz w:val="26"/>
          <w:szCs w:val="26"/>
          <w:lang w:val="es-ES" w:eastAsia="es-ES"/>
        </w:rPr>
        <w:t>Adjudicación o No Adjudicación del Procedimiento Abreviado tantas veces dicho.</w:t>
      </w:r>
    </w:p>
    <w:p w:rsidR="003A444C" w:rsidRDefault="003A444C">
      <w:pPr>
        <w:pStyle w:val="Style13"/>
        <w:kinsoku w:val="0"/>
        <w:autoSpaceDE/>
        <w:autoSpaceDN/>
        <w:spacing w:before="144"/>
        <w:rPr>
          <w:rStyle w:val="CharacterStyle7"/>
          <w:spacing w:val="-2"/>
          <w:lang w:val="es-ES" w:eastAsia="es-ES"/>
        </w:rPr>
      </w:pPr>
    </w:p>
    <w:p w:rsidR="003A444C" w:rsidRDefault="003A444C">
      <w:pPr>
        <w:pStyle w:val="Style13"/>
        <w:kinsoku w:val="0"/>
        <w:autoSpaceDE/>
        <w:autoSpaceDN/>
        <w:spacing w:line="271" w:lineRule="auto"/>
        <w:rPr>
          <w:rStyle w:val="CharacterStyle7"/>
          <w:lang w:val="es-ES" w:eastAsia="es-ES"/>
        </w:rPr>
      </w:pPr>
    </w:p>
    <w:p w:rsidR="003A444C" w:rsidRPr="0024754E" w:rsidRDefault="003A444C">
      <w:pPr>
        <w:spacing w:before="3852"/>
        <w:jc w:val="center"/>
        <w:rPr>
          <w:lang w:val="es-CR"/>
        </w:rPr>
      </w:pPr>
    </w:p>
    <w:p w:rsidR="003A444C" w:rsidRPr="00AF7E22" w:rsidRDefault="003A444C">
      <w:pPr>
        <w:pStyle w:val="Style3"/>
        <w:kinsoku w:val="0"/>
        <w:autoSpaceDE/>
        <w:autoSpaceDN/>
        <w:adjustRightInd/>
        <w:ind w:left="792"/>
        <w:rPr>
          <w:b/>
          <w:spacing w:val="2"/>
          <w:sz w:val="26"/>
          <w:szCs w:val="26"/>
          <w:lang w:val="es-ES" w:eastAsia="es-ES"/>
        </w:rPr>
      </w:pPr>
      <w:proofErr w:type="gramStart"/>
      <w:r w:rsidRPr="00AF7E22">
        <w:rPr>
          <w:b/>
          <w:spacing w:val="2"/>
          <w:sz w:val="26"/>
          <w:szCs w:val="26"/>
          <w:lang w:val="es-ES" w:eastAsia="es-ES"/>
        </w:rPr>
        <w:t>4) .</w:t>
      </w:r>
      <w:proofErr w:type="gramEnd"/>
      <w:r w:rsidRPr="00AF7E22">
        <w:rPr>
          <w:b/>
          <w:spacing w:val="2"/>
          <w:sz w:val="26"/>
          <w:szCs w:val="26"/>
          <w:lang w:val="es-ES" w:eastAsia="es-ES"/>
        </w:rPr>
        <w:t>- SOBRE LA NULIDAD:</w:t>
      </w:r>
    </w:p>
    <w:p w:rsidR="003A444C" w:rsidRDefault="003A444C">
      <w:pPr>
        <w:pStyle w:val="Style3"/>
        <w:kinsoku w:val="0"/>
        <w:autoSpaceDE/>
        <w:autoSpaceDN/>
        <w:adjustRightInd/>
        <w:spacing w:before="216" w:line="288" w:lineRule="auto"/>
        <w:ind w:left="792"/>
        <w:jc w:val="both"/>
        <w:rPr>
          <w:w w:val="105"/>
          <w:sz w:val="25"/>
          <w:szCs w:val="25"/>
          <w:lang w:val="es-ES" w:eastAsia="es-ES"/>
        </w:rPr>
      </w:pPr>
      <w:r>
        <w:rPr>
          <w:spacing w:val="1"/>
          <w:w w:val="105"/>
          <w:sz w:val="25"/>
          <w:szCs w:val="25"/>
          <w:lang w:val="es-ES" w:eastAsia="es-ES"/>
        </w:rPr>
        <w:t xml:space="preserve">En cuanto a este aspecto, vale acotar que no observa este Tribunal la existencia de </w:t>
      </w:r>
      <w:r>
        <w:rPr>
          <w:spacing w:val="-4"/>
          <w:w w:val="105"/>
          <w:sz w:val="25"/>
          <w:szCs w:val="25"/>
          <w:lang w:val="es-ES" w:eastAsia="es-ES"/>
        </w:rPr>
        <w:t xml:space="preserve">algún vicio o falencia en cuanto a alguno de los elementos Objetivos, Subjetivos y/o </w:t>
      </w:r>
      <w:r>
        <w:rPr>
          <w:w w:val="105"/>
          <w:sz w:val="25"/>
          <w:szCs w:val="25"/>
          <w:lang w:val="es-ES" w:eastAsia="es-ES"/>
        </w:rPr>
        <w:t xml:space="preserve">Formales que pueda determinar algún Vicio Nugatorio en cuanto a lo actuado en el caso de marras. Así corno tampoco se determina alguna infracción a los derechos </w:t>
      </w:r>
      <w:r>
        <w:rPr>
          <w:spacing w:val="6"/>
          <w:w w:val="105"/>
          <w:sz w:val="25"/>
          <w:szCs w:val="25"/>
          <w:lang w:val="es-ES" w:eastAsia="es-ES"/>
        </w:rPr>
        <w:t xml:space="preserve">Fundamentales de Justicia, Debido Proceso y/o defensa. No resultando como </w:t>
      </w:r>
      <w:r>
        <w:rPr>
          <w:w w:val="105"/>
          <w:sz w:val="25"/>
          <w:szCs w:val="25"/>
          <w:lang w:val="es-ES" w:eastAsia="es-ES"/>
        </w:rPr>
        <w:t xml:space="preserve">procedente la Incidencia de Nulidad que también se ha </w:t>
      </w:r>
      <w:proofErr w:type="spellStart"/>
      <w:r>
        <w:rPr>
          <w:w w:val="105"/>
          <w:sz w:val="25"/>
          <w:szCs w:val="25"/>
          <w:lang w:val="es-ES" w:eastAsia="es-ES"/>
        </w:rPr>
        <w:t>antendido</w:t>
      </w:r>
      <w:proofErr w:type="spellEnd"/>
      <w:r>
        <w:rPr>
          <w:w w:val="105"/>
          <w:sz w:val="25"/>
          <w:szCs w:val="25"/>
          <w:lang w:val="es-ES" w:eastAsia="es-ES"/>
        </w:rPr>
        <w:t xml:space="preserve"> por este medio.</w:t>
      </w:r>
    </w:p>
    <w:p w:rsidR="003A444C" w:rsidRPr="00AF7E22" w:rsidRDefault="003A444C">
      <w:pPr>
        <w:pStyle w:val="Style3"/>
        <w:kinsoku w:val="0"/>
        <w:autoSpaceDE/>
        <w:autoSpaceDN/>
        <w:adjustRightInd/>
        <w:spacing w:before="396" w:line="199" w:lineRule="auto"/>
        <w:ind w:left="4464"/>
        <w:rPr>
          <w:b/>
          <w:sz w:val="26"/>
          <w:szCs w:val="26"/>
          <w:lang w:val="es-ES" w:eastAsia="es-ES"/>
        </w:rPr>
      </w:pPr>
      <w:r w:rsidRPr="00AF7E22">
        <w:rPr>
          <w:b/>
          <w:sz w:val="26"/>
          <w:szCs w:val="26"/>
          <w:lang w:val="es-ES" w:eastAsia="es-ES"/>
        </w:rPr>
        <w:t>POR TANTO</w:t>
      </w:r>
    </w:p>
    <w:p w:rsidR="003A444C" w:rsidRDefault="003A444C" w:rsidP="00AF7E22">
      <w:pPr>
        <w:pStyle w:val="Style3"/>
        <w:numPr>
          <w:ilvl w:val="0"/>
          <w:numId w:val="9"/>
        </w:numPr>
        <w:tabs>
          <w:tab w:val="clear" w:pos="648"/>
          <w:tab w:val="num" w:pos="1512"/>
          <w:tab w:val="left" w:pos="1539"/>
        </w:tabs>
        <w:kinsoku w:val="0"/>
        <w:autoSpaceDE/>
        <w:autoSpaceDN/>
        <w:adjustRightInd/>
        <w:spacing w:before="324"/>
        <w:jc w:val="both"/>
        <w:rPr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>Conforme las determinaciones precedentes consignadas en esta Resolución y</w:t>
      </w:r>
      <w:r w:rsidR="00AF7E22">
        <w:rPr>
          <w:w w:val="105"/>
          <w:sz w:val="25"/>
          <w:szCs w:val="25"/>
          <w:lang w:val="es-ES" w:eastAsia="es-ES"/>
        </w:rPr>
        <w:t xml:space="preserve"> </w:t>
      </w:r>
      <w:r>
        <w:rPr>
          <w:spacing w:val="3"/>
          <w:w w:val="105"/>
          <w:sz w:val="25"/>
          <w:szCs w:val="25"/>
          <w:lang w:val="es-ES" w:eastAsia="es-ES"/>
        </w:rPr>
        <w:t xml:space="preserve">en su mérito, se dispone </w:t>
      </w:r>
      <w:r w:rsidRPr="00AF7E22">
        <w:rPr>
          <w:rFonts w:ascii="Garamond" w:hAnsi="Garamond" w:cs="Garamond"/>
          <w:b/>
          <w:spacing w:val="3"/>
          <w:w w:val="105"/>
          <w:sz w:val="27"/>
          <w:szCs w:val="27"/>
          <w:u w:val="single"/>
          <w:lang w:val="es-ES" w:eastAsia="es-ES"/>
        </w:rPr>
        <w:t>RECHAZAR</w:t>
      </w:r>
      <w:r>
        <w:rPr>
          <w:spacing w:val="3"/>
          <w:w w:val="105"/>
          <w:sz w:val="25"/>
          <w:szCs w:val="25"/>
          <w:lang w:val="es-ES" w:eastAsia="es-ES"/>
        </w:rPr>
        <w:t xml:space="preserve"> el Recurso de Apelación y la Acción de </w:t>
      </w:r>
      <w:r>
        <w:rPr>
          <w:spacing w:val="4"/>
          <w:w w:val="105"/>
          <w:sz w:val="25"/>
          <w:szCs w:val="25"/>
          <w:lang w:val="es-ES" w:eastAsia="es-ES"/>
        </w:rPr>
        <w:t xml:space="preserve">Nulidad de Actuaciones interpuestos por el señor </w:t>
      </w:r>
      <w:r w:rsidRPr="00AF7E22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E</w:t>
      </w:r>
      <w:r w:rsidR="00844DEF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.</w:t>
      </w:r>
      <w:r w:rsidRPr="00AF7E22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E</w:t>
      </w:r>
      <w:r w:rsidR="00844DEF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.</w:t>
      </w:r>
      <w:r w:rsidR="00AF7E22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C</w:t>
      </w:r>
      <w:r w:rsidR="00844DEF">
        <w:rPr>
          <w:rFonts w:ascii="Garamond" w:hAnsi="Garamond" w:cs="Garamond"/>
          <w:b/>
          <w:spacing w:val="4"/>
          <w:sz w:val="22"/>
          <w:szCs w:val="22"/>
          <w:lang w:val="es-ES" w:eastAsia="es-ES"/>
        </w:rPr>
        <w:t>.</w:t>
      </w:r>
      <w:r w:rsidRPr="00AF7E22">
        <w:rPr>
          <w:rFonts w:ascii="Garamond" w:hAnsi="Garamond" w:cs="Garamond"/>
          <w:b/>
          <w:sz w:val="22"/>
          <w:szCs w:val="22"/>
          <w:lang w:val="es-ES" w:eastAsia="es-ES"/>
        </w:rPr>
        <w:t>S</w:t>
      </w:r>
      <w:r w:rsidR="00844DEF">
        <w:rPr>
          <w:rFonts w:ascii="Garamond" w:hAnsi="Garamond" w:cs="Garamond"/>
          <w:b/>
          <w:sz w:val="22"/>
          <w:szCs w:val="22"/>
          <w:lang w:val="es-ES" w:eastAsia="es-ES"/>
        </w:rPr>
        <w:t>.</w:t>
      </w:r>
      <w:r>
        <w:rPr>
          <w:rFonts w:ascii="Garamond" w:hAnsi="Garamond" w:cs="Garamond"/>
          <w:sz w:val="22"/>
          <w:szCs w:val="22"/>
          <w:lang w:val="es-ES" w:eastAsia="es-ES"/>
        </w:rPr>
        <w:t xml:space="preserve">, </w:t>
      </w:r>
      <w:r>
        <w:rPr>
          <w:w w:val="105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w w:val="105"/>
          <w:sz w:val="25"/>
          <w:szCs w:val="25"/>
          <w:lang w:val="es-ES" w:eastAsia="es-ES"/>
        </w:rPr>
        <w:t xml:space="preserve">número </w:t>
      </w:r>
      <w:r w:rsidR="00844DEF">
        <w:rPr>
          <w:w w:val="105"/>
          <w:sz w:val="25"/>
          <w:szCs w:val="25"/>
          <w:lang w:val="es-ES" w:eastAsia="es-ES"/>
        </w:rPr>
        <w:t>…</w:t>
      </w:r>
      <w:proofErr w:type="gramEnd"/>
      <w:r>
        <w:rPr>
          <w:w w:val="105"/>
          <w:sz w:val="25"/>
          <w:szCs w:val="25"/>
          <w:lang w:val="es-ES" w:eastAsia="es-ES"/>
        </w:rPr>
        <w:t xml:space="preserve">, contra el Artículo No. 3.3 de la </w:t>
      </w:r>
      <w:r>
        <w:rPr>
          <w:spacing w:val="-2"/>
          <w:w w:val="105"/>
          <w:sz w:val="25"/>
          <w:szCs w:val="25"/>
          <w:lang w:val="es-ES" w:eastAsia="es-ES"/>
        </w:rPr>
        <w:t xml:space="preserve">Sesión Ordinaria No. 37-2011 del 26 de Mayo del 2011, dictado por el Consejo de </w:t>
      </w:r>
      <w:r>
        <w:rPr>
          <w:w w:val="105"/>
          <w:sz w:val="25"/>
          <w:szCs w:val="25"/>
          <w:lang w:val="es-ES" w:eastAsia="es-ES"/>
        </w:rPr>
        <w:t>Transporte Público.</w:t>
      </w:r>
    </w:p>
    <w:p w:rsidR="003A444C" w:rsidRDefault="003A444C" w:rsidP="00AF7E22">
      <w:pPr>
        <w:pStyle w:val="Style3"/>
        <w:numPr>
          <w:ilvl w:val="0"/>
          <w:numId w:val="10"/>
        </w:numPr>
        <w:tabs>
          <w:tab w:val="clear" w:pos="648"/>
          <w:tab w:val="num" w:pos="1512"/>
        </w:tabs>
        <w:kinsoku w:val="0"/>
        <w:autoSpaceDE/>
        <w:autoSpaceDN/>
        <w:adjustRightInd/>
        <w:spacing w:before="252" w:after="288"/>
        <w:jc w:val="both"/>
        <w:rPr>
          <w:i/>
          <w:iCs/>
          <w:w w:val="105"/>
          <w:sz w:val="25"/>
          <w:szCs w:val="25"/>
          <w:lang w:val="es-ES" w:eastAsia="es-ES"/>
        </w:rPr>
      </w:pPr>
      <w:r>
        <w:rPr>
          <w:spacing w:val="1"/>
          <w:w w:val="105"/>
          <w:sz w:val="25"/>
          <w:szCs w:val="25"/>
          <w:lang w:val="es-ES" w:eastAsia="es-ES"/>
        </w:rPr>
        <w:t xml:space="preserve">Por carecer la presente resolución de ulterior recurso en sede administrativa, </w:t>
      </w:r>
      <w:r>
        <w:rPr>
          <w:spacing w:val="5"/>
          <w:w w:val="105"/>
          <w:sz w:val="25"/>
          <w:szCs w:val="25"/>
          <w:lang w:val="es-ES" w:eastAsia="es-ES"/>
        </w:rPr>
        <w:t xml:space="preserve">de conformidad con los artículos 16 y 22, inciso c), de la Ley 7969, </w:t>
      </w:r>
      <w:r>
        <w:rPr>
          <w:i/>
          <w:iCs/>
          <w:spacing w:val="5"/>
          <w:w w:val="105"/>
          <w:sz w:val="25"/>
          <w:szCs w:val="25"/>
          <w:lang w:val="es-ES" w:eastAsia="es-ES"/>
        </w:rPr>
        <w:t xml:space="preserve">se da por </w:t>
      </w:r>
      <w:r>
        <w:rPr>
          <w:i/>
          <w:iCs/>
          <w:w w:val="105"/>
          <w:sz w:val="25"/>
          <w:szCs w:val="25"/>
          <w:lang w:val="es-ES" w:eastAsia="es-ES"/>
        </w:rPr>
        <w:t>agotada la vía administrativa.</w:t>
      </w:r>
    </w:p>
    <w:p w:rsidR="0024754E" w:rsidRPr="0024754E" w:rsidRDefault="0024754E" w:rsidP="0024754E">
      <w:pPr>
        <w:pStyle w:val="Style3"/>
        <w:kinsoku w:val="0"/>
        <w:autoSpaceDE/>
        <w:autoSpaceDN/>
        <w:adjustRightInd/>
        <w:spacing w:before="252" w:after="288"/>
        <w:ind w:left="864"/>
        <w:jc w:val="both"/>
        <w:rPr>
          <w:b/>
          <w:i/>
          <w:iCs/>
          <w:w w:val="105"/>
          <w:sz w:val="25"/>
          <w:szCs w:val="25"/>
          <w:lang w:val="es-ES" w:eastAsia="es-ES"/>
        </w:rPr>
      </w:pPr>
      <w:proofErr w:type="spellStart"/>
      <w:r w:rsidRPr="0024754E">
        <w:rPr>
          <w:b/>
          <w:i/>
          <w:iCs/>
          <w:w w:val="105"/>
          <w:sz w:val="25"/>
          <w:szCs w:val="25"/>
          <w:lang w:val="es-ES" w:eastAsia="es-ES"/>
        </w:rPr>
        <w:t>Notifiquese</w:t>
      </w:r>
      <w:proofErr w:type="spellEnd"/>
      <w:r w:rsidRPr="0024754E">
        <w:rPr>
          <w:b/>
          <w:i/>
          <w:iCs/>
          <w:w w:val="105"/>
          <w:sz w:val="25"/>
          <w:szCs w:val="25"/>
          <w:lang w:val="es-ES" w:eastAsia="es-ES"/>
        </w:rPr>
        <w:t>.-</w:t>
      </w:r>
    </w:p>
    <w:p w:rsidR="0024754E" w:rsidRPr="0024754E" w:rsidRDefault="0024754E" w:rsidP="0024754E">
      <w:pPr>
        <w:pStyle w:val="Style3"/>
        <w:kinsoku w:val="0"/>
        <w:autoSpaceDE/>
        <w:autoSpaceDN/>
        <w:adjustRightInd/>
        <w:spacing w:before="252" w:after="288"/>
        <w:ind w:left="864"/>
        <w:jc w:val="both"/>
        <w:rPr>
          <w:i/>
          <w:iCs/>
          <w:w w:val="105"/>
          <w:lang w:val="es-ES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sz w:val="24"/>
          <w:szCs w:val="24"/>
          <w:lang w:val="es-CR" w:eastAsia="es-ES"/>
        </w:rPr>
      </w:pPr>
      <w:r w:rsidRPr="0024754E">
        <w:rPr>
          <w:sz w:val="24"/>
          <w:szCs w:val="24"/>
          <w:lang w:val="es-CR" w:eastAsia="es-ES"/>
        </w:rPr>
        <w:t>Lic. Carlos Miguel Portuguez Méndez</w:t>
      </w: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b/>
          <w:sz w:val="24"/>
          <w:szCs w:val="24"/>
          <w:lang w:val="es-CR" w:eastAsia="es-ES"/>
        </w:rPr>
      </w:pPr>
      <w:r w:rsidRPr="0024754E">
        <w:rPr>
          <w:b/>
          <w:sz w:val="24"/>
          <w:szCs w:val="24"/>
          <w:lang w:val="es-CR" w:eastAsia="es-ES"/>
        </w:rPr>
        <w:t>Presidente</w:t>
      </w: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sz w:val="24"/>
          <w:szCs w:val="24"/>
          <w:lang w:val="es-CR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sz w:val="24"/>
          <w:szCs w:val="24"/>
          <w:lang w:val="es-CR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sz w:val="24"/>
          <w:szCs w:val="24"/>
          <w:lang w:val="es-CR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rPr>
          <w:sz w:val="24"/>
          <w:szCs w:val="24"/>
          <w:lang w:val="es-CR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rPr>
          <w:sz w:val="24"/>
          <w:szCs w:val="24"/>
          <w:lang w:val="es-CR" w:eastAsia="es-ES"/>
        </w:rPr>
      </w:pP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sz w:val="24"/>
          <w:szCs w:val="24"/>
          <w:lang w:val="es-CR" w:eastAsia="es-ES"/>
        </w:rPr>
      </w:pPr>
      <w:r w:rsidRPr="0024754E">
        <w:rPr>
          <w:sz w:val="24"/>
          <w:szCs w:val="24"/>
          <w:lang w:val="es-CR" w:eastAsia="es-ES"/>
        </w:rPr>
        <w:t>Licda. Marta Luz Pérez Peláez                                        Lic. Mario Quesada Aguirre</w:t>
      </w:r>
    </w:p>
    <w:p w:rsidR="0024754E" w:rsidRPr="0024754E" w:rsidRDefault="0024754E" w:rsidP="0024754E">
      <w:pPr>
        <w:pStyle w:val="Style11"/>
        <w:kinsoku w:val="0"/>
        <w:autoSpaceDE/>
        <w:ind w:right="36"/>
        <w:jc w:val="center"/>
        <w:rPr>
          <w:b/>
          <w:sz w:val="24"/>
          <w:szCs w:val="24"/>
          <w:lang w:val="es-CR" w:eastAsia="es-ES"/>
        </w:rPr>
      </w:pPr>
      <w:r w:rsidRPr="0024754E">
        <w:rPr>
          <w:b/>
          <w:sz w:val="24"/>
          <w:szCs w:val="24"/>
          <w:lang w:val="es-CR" w:eastAsia="es-ES"/>
        </w:rPr>
        <w:t xml:space="preserve">    Jueza                                                                                    Juez</w:t>
      </w:r>
    </w:p>
    <w:p w:rsidR="0024754E" w:rsidRDefault="0024754E" w:rsidP="0024754E">
      <w:pPr>
        <w:pStyle w:val="Style3"/>
        <w:kinsoku w:val="0"/>
        <w:autoSpaceDE/>
        <w:autoSpaceDN/>
        <w:adjustRightInd/>
        <w:spacing w:before="252" w:after="288"/>
        <w:ind w:left="864"/>
        <w:jc w:val="both"/>
        <w:rPr>
          <w:i/>
          <w:iCs/>
          <w:w w:val="105"/>
          <w:sz w:val="25"/>
          <w:szCs w:val="25"/>
          <w:lang w:val="es-ES" w:eastAsia="es-ES"/>
        </w:rPr>
      </w:pPr>
    </w:p>
    <w:p w:rsidR="003A444C" w:rsidRPr="0024754E" w:rsidRDefault="003A444C">
      <w:pPr>
        <w:jc w:val="center"/>
        <w:rPr>
          <w:lang w:val="es-ES"/>
        </w:rPr>
      </w:pPr>
    </w:p>
    <w:sectPr w:rsidR="003A444C" w:rsidRPr="0024754E" w:rsidSect="005F29F6">
      <w:pgSz w:w="12240" w:h="15840"/>
      <w:pgMar w:top="1077" w:right="1661" w:bottom="737" w:left="15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2DF"/>
    <w:multiLevelType w:val="hybridMultilevel"/>
    <w:tmpl w:val="16E23486"/>
    <w:lvl w:ilvl="0" w:tplc="CD107D1C">
      <w:start w:val="1"/>
      <w:numFmt w:val="lowerRoman"/>
      <w:lvlText w:val="%1)"/>
      <w:lvlJc w:val="left"/>
      <w:pPr>
        <w:ind w:left="936" w:hanging="72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">
    <w:nsid w:val="023C3CCE"/>
    <w:multiLevelType w:val="singleLevel"/>
    <w:tmpl w:val="5C6ED780"/>
    <w:lvl w:ilvl="0">
      <w:start w:val="1"/>
      <w:numFmt w:val="lowerLetter"/>
      <w:lvlText w:val="%1)"/>
      <w:lvlJc w:val="left"/>
      <w:pPr>
        <w:tabs>
          <w:tab w:val="num" w:pos="864"/>
        </w:tabs>
        <w:ind w:left="1728" w:hanging="864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2">
    <w:nsid w:val="026123AC"/>
    <w:multiLevelType w:val="singleLevel"/>
    <w:tmpl w:val="0A28E7B6"/>
    <w:lvl w:ilvl="0">
      <w:start w:val="3"/>
      <w:numFmt w:val="lowerLetter"/>
      <w:lvlText w:val="%1."/>
      <w:lvlJc w:val="left"/>
      <w:pPr>
        <w:tabs>
          <w:tab w:val="num" w:pos="432"/>
        </w:tabs>
        <w:ind w:left="1080" w:hanging="432"/>
      </w:pPr>
      <w:rPr>
        <w:rFonts w:cs="Times New Roman"/>
        <w:b/>
        <w:i w:val="0"/>
        <w:snapToGrid/>
        <w:spacing w:val="-1"/>
        <w:sz w:val="26"/>
        <w:szCs w:val="26"/>
      </w:rPr>
    </w:lvl>
  </w:abstractNum>
  <w:abstractNum w:abstractNumId="3">
    <w:nsid w:val="027A2B71"/>
    <w:multiLevelType w:val="singleLevel"/>
    <w:tmpl w:val="5A654903"/>
    <w:lvl w:ilvl="0">
      <w:start w:val="3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snapToGrid/>
        <w:spacing w:val="1"/>
        <w:w w:val="105"/>
        <w:sz w:val="25"/>
        <w:szCs w:val="25"/>
      </w:rPr>
    </w:lvl>
  </w:abstractNum>
  <w:abstractNum w:abstractNumId="4">
    <w:nsid w:val="03964F36"/>
    <w:multiLevelType w:val="singleLevel"/>
    <w:tmpl w:val="50362471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-1"/>
        <w:w w:val="105"/>
        <w:sz w:val="26"/>
        <w:szCs w:val="26"/>
      </w:rPr>
    </w:lvl>
  </w:abstractNum>
  <w:abstractNum w:abstractNumId="5">
    <w:nsid w:val="04E88007"/>
    <w:multiLevelType w:val="singleLevel"/>
    <w:tmpl w:val="2A553071"/>
    <w:lvl w:ilvl="0">
      <w:start w:val="1"/>
      <w:numFmt w:val="upperRoman"/>
      <w:lvlText w:val="%1.-"/>
      <w:lvlJc w:val="left"/>
      <w:pPr>
        <w:tabs>
          <w:tab w:val="num" w:pos="648"/>
        </w:tabs>
        <w:ind w:left="792" w:firstLine="72"/>
      </w:pPr>
      <w:rPr>
        <w:rFonts w:cs="Times New Roman"/>
        <w:snapToGrid/>
        <w:w w:val="105"/>
        <w:sz w:val="25"/>
        <w:szCs w:val="25"/>
      </w:rPr>
    </w:lvl>
  </w:abstractNum>
  <w:abstractNum w:abstractNumId="6">
    <w:nsid w:val="054494F7"/>
    <w:multiLevelType w:val="singleLevel"/>
    <w:tmpl w:val="723FAE35"/>
    <w:lvl w:ilvl="0">
      <w:start w:val="4"/>
      <w:numFmt w:val="decimal"/>
      <w:lvlText w:val="%1.-"/>
      <w:lvlJc w:val="left"/>
      <w:pPr>
        <w:tabs>
          <w:tab w:val="num" w:pos="720"/>
        </w:tabs>
        <w:ind w:left="216" w:firstLine="72"/>
      </w:pPr>
      <w:rPr>
        <w:rFonts w:ascii="Garamond" w:hAnsi="Garamond" w:cs="Garamond"/>
        <w:snapToGrid/>
        <w:spacing w:val="3"/>
        <w:sz w:val="27"/>
        <w:szCs w:val="27"/>
      </w:rPr>
    </w:lvl>
  </w:abstractNum>
  <w:abstractNum w:abstractNumId="7">
    <w:nsid w:val="0738A6F9"/>
    <w:multiLevelType w:val="singleLevel"/>
    <w:tmpl w:val="7A8A71E4"/>
    <w:lvl w:ilvl="0">
      <w:start w:val="1"/>
      <w:numFmt w:val="lowerLetter"/>
      <w:lvlText w:val="%1."/>
      <w:lvlJc w:val="left"/>
      <w:pPr>
        <w:tabs>
          <w:tab w:val="num" w:pos="432"/>
        </w:tabs>
        <w:ind w:left="792" w:hanging="432"/>
      </w:pPr>
      <w:rPr>
        <w:rFonts w:cs="Times New Roman"/>
        <w:b/>
        <w:snapToGrid/>
        <w:spacing w:val="2"/>
        <w:w w:val="105"/>
        <w:sz w:val="25"/>
        <w:szCs w:val="25"/>
      </w:rPr>
    </w:lvl>
  </w:abstractNum>
  <w:abstractNum w:abstractNumId="8">
    <w:nsid w:val="07B883FC"/>
    <w:multiLevelType w:val="singleLevel"/>
    <w:tmpl w:val="543A3E0B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bCs/>
        <w:snapToGrid/>
        <w:spacing w:val="20"/>
        <w:sz w:val="26"/>
        <w:szCs w:val="26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8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b/>
          <w:bCs/>
          <w:snapToGrid/>
          <w:sz w:val="26"/>
          <w:szCs w:val="26"/>
        </w:rPr>
      </w:lvl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5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92" w:firstLine="72"/>
        </w:pPr>
        <w:rPr>
          <w:rFonts w:cs="Times New Roman"/>
          <w:snapToGrid/>
          <w:spacing w:val="1"/>
          <w:w w:val="105"/>
          <w:sz w:val="25"/>
          <w:szCs w:val="25"/>
        </w:rPr>
      </w:lvl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C059E9"/>
    <w:rsid w:val="00132F30"/>
    <w:rsid w:val="0024754E"/>
    <w:rsid w:val="003555EE"/>
    <w:rsid w:val="003A444C"/>
    <w:rsid w:val="0042724F"/>
    <w:rsid w:val="005F29F6"/>
    <w:rsid w:val="006B08E0"/>
    <w:rsid w:val="006B09CC"/>
    <w:rsid w:val="00836D32"/>
    <w:rsid w:val="00844DEF"/>
    <w:rsid w:val="00876C1D"/>
    <w:rsid w:val="008E2BEA"/>
    <w:rsid w:val="00AF1BAB"/>
    <w:rsid w:val="00AF7E22"/>
    <w:rsid w:val="00C059E9"/>
    <w:rsid w:val="00E4313B"/>
    <w:rsid w:val="00E6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96" w:line="276" w:lineRule="auto"/>
      <w:ind w:left="72" w:right="144" w:firstLine="72"/>
    </w:pPr>
    <w:rPr>
      <w:sz w:val="26"/>
      <w:szCs w:val="26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72" w:line="206" w:lineRule="auto"/>
      <w:jc w:val="right"/>
    </w:pPr>
    <w:rPr>
      <w:sz w:val="16"/>
      <w:szCs w:val="1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/>
      <w:ind w:left="216" w:right="216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 w:after="324" w:line="283" w:lineRule="auto"/>
      <w:ind w:right="432" w:firstLine="72"/>
      <w:jc w:val="both"/>
    </w:pPr>
    <w:rPr>
      <w:sz w:val="25"/>
      <w:szCs w:val="25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16" w:line="273" w:lineRule="auto"/>
      <w:ind w:left="1728" w:right="720" w:hanging="864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108" w:line="192" w:lineRule="auto"/>
      <w:jc w:val="right"/>
    </w:pPr>
    <w:rPr>
      <w:sz w:val="17"/>
      <w:szCs w:val="17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73" w:lineRule="auto"/>
      <w:ind w:left="216" w:right="216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684"/>
      <w:ind w:right="576"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1080" w:right="216" w:hanging="43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line="288" w:lineRule="auto"/>
      <w:ind w:left="648" w:right="79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6">
    <w:name w:val="Character Style 6"/>
    <w:uiPriority w:val="99"/>
    <w:rPr>
      <w:sz w:val="17"/>
    </w:rPr>
  </w:style>
  <w:style w:type="character" w:customStyle="1" w:styleId="CharacterStyle7">
    <w:name w:val="Character Style 7"/>
    <w:uiPriority w:val="99"/>
    <w:rPr>
      <w:sz w:val="16"/>
    </w:rPr>
  </w:style>
  <w:style w:type="character" w:customStyle="1" w:styleId="CharacterStyle3">
    <w:name w:val="Character Style 3"/>
    <w:uiPriority w:val="99"/>
    <w:rPr>
      <w:sz w:val="25"/>
    </w:rPr>
  </w:style>
  <w:style w:type="character" w:customStyle="1" w:styleId="CharacterStyle4">
    <w:name w:val="Character Style 4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5281</Words>
  <Characters>29046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2014-09-17T17:49:00Z</dcterms:created>
  <dcterms:modified xsi:type="dcterms:W3CDTF">2014-09-17T17:49:00Z</dcterms:modified>
</cp:coreProperties>
</file>